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723" w:rsidRPr="00912641" w:rsidRDefault="00112723" w:rsidP="00112723">
      <w:pPr>
        <w:jc w:val="center"/>
        <w:rPr>
          <w:rFonts w:ascii="Garamond" w:hAnsi="Garamond"/>
          <w:i/>
          <w:sz w:val="72"/>
          <w:lang w:val="fr-FR"/>
        </w:rPr>
      </w:pPr>
      <w:proofErr w:type="spellStart"/>
      <w:r>
        <w:rPr>
          <w:rFonts w:ascii="Garamond" w:hAnsi="Garamond"/>
          <w:i/>
          <w:sz w:val="72"/>
          <w:lang w:val="fr-FR"/>
        </w:rPr>
        <w:t>Humanity</w:t>
      </w:r>
      <w:proofErr w:type="spellEnd"/>
      <w:r>
        <w:rPr>
          <w:rFonts w:ascii="Garamond" w:hAnsi="Garamond"/>
          <w:i/>
          <w:sz w:val="72"/>
          <w:lang w:val="fr-FR"/>
        </w:rPr>
        <w:t>, Christ and Salvation</w:t>
      </w:r>
    </w:p>
    <w:p w:rsidR="00112723" w:rsidRPr="00912641" w:rsidRDefault="00AA13CA" w:rsidP="00112723">
      <w:pPr>
        <w:jc w:val="center"/>
        <w:rPr>
          <w:rFonts w:ascii="Garamond" w:hAnsi="Garamond"/>
          <w:sz w:val="24"/>
        </w:rPr>
      </w:pPr>
      <w:r>
        <w:rPr>
          <w:rFonts w:ascii="Garamond" w:hAnsi="Garamond"/>
          <w:sz w:val="24"/>
        </w:rPr>
        <w:t>Vincent E. Bacote</w:t>
      </w:r>
      <w:r w:rsidR="00112723" w:rsidRPr="00912641">
        <w:rPr>
          <w:rFonts w:ascii="Garamond" w:hAnsi="Garamond"/>
          <w:sz w:val="24"/>
        </w:rPr>
        <w:t>, Ph.D.</w:t>
      </w:r>
    </w:p>
    <w:p w:rsidR="00112723" w:rsidRDefault="00AA13CA" w:rsidP="00112723">
      <w:pPr>
        <w:widowControl w:val="0"/>
        <w:tabs>
          <w:tab w:val="left" w:pos="-1080"/>
          <w:tab w:val="left" w:pos="-720"/>
          <w:tab w:val="left" w:pos="0"/>
          <w:tab w:val="left" w:pos="360"/>
          <w:tab w:val="left" w:pos="720"/>
          <w:tab w:val="left" w:pos="1080"/>
          <w:tab w:val="left" w:pos="1440"/>
          <w:tab w:val="left" w:pos="1800"/>
        </w:tabs>
        <w:jc w:val="center"/>
        <w:rPr>
          <w:rFonts w:ascii="Garamond" w:hAnsi="Garamond"/>
          <w:snapToGrid w:val="0"/>
          <w:szCs w:val="22"/>
        </w:rPr>
      </w:pPr>
      <w:r>
        <w:rPr>
          <w:rFonts w:ascii="Garamond" w:hAnsi="Garamond"/>
          <w:snapToGrid w:val="0"/>
          <w:szCs w:val="22"/>
        </w:rPr>
        <w:t>January 7-10, 2019</w:t>
      </w:r>
    </w:p>
    <w:p w:rsidR="00112723" w:rsidRPr="000E5587" w:rsidRDefault="00112723" w:rsidP="00112723">
      <w:pPr>
        <w:widowControl w:val="0"/>
        <w:tabs>
          <w:tab w:val="left" w:pos="-1080"/>
          <w:tab w:val="left" w:pos="-720"/>
          <w:tab w:val="left" w:pos="0"/>
          <w:tab w:val="left" w:pos="360"/>
          <w:tab w:val="left" w:pos="720"/>
          <w:tab w:val="left" w:pos="1080"/>
          <w:tab w:val="left" w:pos="1440"/>
          <w:tab w:val="left" w:pos="1800"/>
        </w:tabs>
        <w:jc w:val="center"/>
        <w:rPr>
          <w:rFonts w:ascii="Garamond" w:hAnsi="Garamond"/>
          <w:snapToGrid w:val="0"/>
          <w:szCs w:val="22"/>
        </w:rPr>
      </w:pPr>
    </w:p>
    <w:p w:rsidR="00112723" w:rsidRPr="003F3967" w:rsidRDefault="00112723" w:rsidP="00112723">
      <w:pPr>
        <w:rPr>
          <w:rFonts w:ascii="Garamond" w:hAnsi="Garamond" w:cs="Arial"/>
          <w:b/>
        </w:rPr>
      </w:pPr>
      <w:r w:rsidRPr="003F3967">
        <w:rPr>
          <w:rFonts w:ascii="Garamond" w:hAnsi="Garamond" w:cs="Arial"/>
          <w:b/>
        </w:rPr>
        <w:t>Organizational Purpose</w:t>
      </w:r>
    </w:p>
    <w:p w:rsidR="00112723" w:rsidRPr="003F3967" w:rsidRDefault="00112723" w:rsidP="00112723">
      <w:pPr>
        <w:ind w:left="360"/>
        <w:rPr>
          <w:rFonts w:ascii="Garamond" w:hAnsi="Garamond" w:cs="Arial"/>
        </w:rPr>
      </w:pPr>
    </w:p>
    <w:p w:rsidR="00112723" w:rsidRPr="00D631E2" w:rsidRDefault="00112723" w:rsidP="00112723">
      <w:pPr>
        <w:keepNext/>
        <w:ind w:left="720"/>
        <w:outlineLvl w:val="1"/>
        <w:rPr>
          <w:rFonts w:ascii="Garamond" w:hAnsi="Garamond" w:cs="Arial"/>
          <w:sz w:val="24"/>
        </w:rPr>
      </w:pPr>
      <w:r w:rsidRPr="003F3967">
        <w:rPr>
          <w:rFonts w:ascii="Garamond" w:hAnsi="Garamond" w:cs="Arial"/>
        </w:rPr>
        <w:t xml:space="preserve">The Institute of Biblical Studies (IBS) exists to help develop Christ-centered missionaries who possess the biblical and theological competencies they need (head, heart and hands) to live out the Great Commandment and helpful fulfill the Great Commission through the ministry of Cru.  This course explores </w:t>
      </w:r>
      <w:r>
        <w:rPr>
          <w:rFonts w:ascii="Garamond" w:hAnsi="Garamond" w:cs="Arial"/>
        </w:rPr>
        <w:t>several</w:t>
      </w:r>
      <w:r w:rsidRPr="003F3967">
        <w:rPr>
          <w:rFonts w:ascii="Garamond" w:hAnsi="Garamond" w:cs="Arial"/>
        </w:rPr>
        <w:t xml:space="preserve"> Christians doctrines that are foundational to our life and mission. </w:t>
      </w:r>
      <w:r w:rsidRPr="00D631E2">
        <w:rPr>
          <w:rFonts w:ascii="Garamond" w:hAnsi="Garamond" w:cs="Arial"/>
          <w:sz w:val="24"/>
        </w:rPr>
        <w:t xml:space="preserve"> </w:t>
      </w:r>
    </w:p>
    <w:p w:rsidR="00112723" w:rsidRDefault="00112723" w:rsidP="00112723">
      <w:pPr>
        <w:widowControl w:val="0"/>
        <w:tabs>
          <w:tab w:val="left" w:pos="-1080"/>
          <w:tab w:val="left" w:pos="-720"/>
          <w:tab w:val="left" w:pos="0"/>
          <w:tab w:val="left" w:pos="360"/>
          <w:tab w:val="left" w:pos="720"/>
          <w:tab w:val="left" w:pos="1080"/>
          <w:tab w:val="left" w:pos="1440"/>
          <w:tab w:val="left" w:pos="1800"/>
        </w:tabs>
        <w:rPr>
          <w:rFonts w:ascii="Garamond" w:hAnsi="Garamond"/>
          <w:b/>
          <w:snapToGrid w:val="0"/>
          <w:szCs w:val="22"/>
        </w:rPr>
      </w:pPr>
    </w:p>
    <w:p w:rsidR="00112723" w:rsidRPr="000E5587" w:rsidRDefault="00112723" w:rsidP="00112723">
      <w:pPr>
        <w:widowControl w:val="0"/>
        <w:tabs>
          <w:tab w:val="left" w:pos="-1080"/>
          <w:tab w:val="left" w:pos="-720"/>
          <w:tab w:val="left" w:pos="0"/>
          <w:tab w:val="left" w:pos="360"/>
          <w:tab w:val="left" w:pos="720"/>
          <w:tab w:val="left" w:pos="1080"/>
          <w:tab w:val="left" w:pos="1440"/>
          <w:tab w:val="left" w:pos="1800"/>
        </w:tabs>
        <w:rPr>
          <w:rFonts w:ascii="Garamond" w:hAnsi="Garamond"/>
          <w:snapToGrid w:val="0"/>
          <w:szCs w:val="22"/>
        </w:rPr>
      </w:pPr>
      <w:r w:rsidRPr="000E5587">
        <w:rPr>
          <w:rFonts w:ascii="Garamond" w:hAnsi="Garamond"/>
          <w:b/>
          <w:snapToGrid w:val="0"/>
          <w:szCs w:val="22"/>
        </w:rPr>
        <w:t>Course Description</w:t>
      </w:r>
    </w:p>
    <w:p w:rsidR="00112723" w:rsidRPr="000E5587" w:rsidRDefault="00112723" w:rsidP="00112723">
      <w:pPr>
        <w:widowControl w:val="0"/>
        <w:tabs>
          <w:tab w:val="left" w:pos="-1080"/>
          <w:tab w:val="left" w:pos="-720"/>
          <w:tab w:val="left" w:pos="0"/>
          <w:tab w:val="left" w:pos="360"/>
          <w:tab w:val="left" w:pos="720"/>
          <w:tab w:val="left" w:pos="1080"/>
          <w:tab w:val="left" w:pos="1440"/>
          <w:tab w:val="left" w:pos="1800"/>
        </w:tabs>
        <w:ind w:left="360"/>
        <w:rPr>
          <w:rFonts w:ascii="Garamond" w:hAnsi="Garamond"/>
          <w:snapToGrid w:val="0"/>
          <w:szCs w:val="22"/>
        </w:rPr>
      </w:pPr>
    </w:p>
    <w:p w:rsidR="00112723" w:rsidRPr="000E5587" w:rsidRDefault="00112723" w:rsidP="00112723">
      <w:pPr>
        <w:widowControl w:val="0"/>
        <w:ind w:left="720"/>
        <w:rPr>
          <w:rFonts w:ascii="Garamond" w:hAnsi="Garamond"/>
          <w:snapToGrid w:val="0"/>
          <w:szCs w:val="22"/>
        </w:rPr>
      </w:pPr>
      <w:r w:rsidRPr="000E5587">
        <w:rPr>
          <w:rFonts w:ascii="Garamond" w:hAnsi="Garamond"/>
          <w:snapToGrid w:val="0"/>
          <w:szCs w:val="22"/>
        </w:rPr>
        <w:t xml:space="preserve">What is the gospel?  Few questions are more fundamental to our personal lives and organizational calling than this.  Although we spend a lot of time and energy strategizing how to introduce men and women to the gospel, we often spend little time reflecting on the gospel itself.  Furthermore, we often live as if the gospel is only for “lost” people and not also for those of us who have been “found.”  In this class we will explore historic Christian teaching regarding the doctrine of humanity, the person and work of Christ, and the doctrine of salvation.  Together these doctrines shape our understanding of the gospel.  We will explore the </w:t>
      </w:r>
      <w:r w:rsidRPr="000E5587">
        <w:rPr>
          <w:rFonts w:ascii="Garamond" w:hAnsi="Garamond"/>
          <w:i/>
          <w:snapToGrid w:val="0"/>
          <w:szCs w:val="22"/>
        </w:rPr>
        <w:t>basis</w:t>
      </w:r>
      <w:r w:rsidRPr="000E5587">
        <w:rPr>
          <w:rFonts w:ascii="Garamond" w:hAnsi="Garamond"/>
          <w:snapToGrid w:val="0"/>
          <w:szCs w:val="22"/>
        </w:rPr>
        <w:t xml:space="preserve"> of salvation in the Father’s sovereign plan; the </w:t>
      </w:r>
      <w:r w:rsidRPr="000E5587">
        <w:rPr>
          <w:rFonts w:ascii="Garamond" w:hAnsi="Garamond"/>
          <w:i/>
          <w:snapToGrid w:val="0"/>
          <w:szCs w:val="22"/>
        </w:rPr>
        <w:t>accomplishment</w:t>
      </w:r>
      <w:r w:rsidRPr="000E5587">
        <w:rPr>
          <w:rFonts w:ascii="Garamond" w:hAnsi="Garamond"/>
          <w:snapToGrid w:val="0"/>
          <w:szCs w:val="22"/>
        </w:rPr>
        <w:t xml:space="preserve"> of salvation through the life, death and resurrection of Jesus Christ; and the </w:t>
      </w:r>
      <w:r w:rsidRPr="000E5587">
        <w:rPr>
          <w:rFonts w:ascii="Garamond" w:hAnsi="Garamond"/>
          <w:i/>
          <w:snapToGrid w:val="0"/>
          <w:szCs w:val="22"/>
        </w:rPr>
        <w:t xml:space="preserve">application </w:t>
      </w:r>
      <w:r w:rsidRPr="000E5587">
        <w:rPr>
          <w:rFonts w:ascii="Garamond" w:hAnsi="Garamond"/>
          <w:snapToGrid w:val="0"/>
          <w:szCs w:val="22"/>
        </w:rPr>
        <w:t>of salvation to God’s children by the Holy Spirit.  We will examine these doctrines as they are taught in Scripture and confessed by the church so that we may better live to the glory o</w:t>
      </w:r>
      <w:r>
        <w:rPr>
          <w:rFonts w:ascii="Garamond" w:hAnsi="Garamond"/>
          <w:snapToGrid w:val="0"/>
          <w:szCs w:val="22"/>
        </w:rPr>
        <w:t>f the triune God (2 IBS credits)</w:t>
      </w:r>
    </w:p>
    <w:p w:rsidR="00112723" w:rsidRDefault="00112723" w:rsidP="00112723">
      <w:pPr>
        <w:widowControl w:val="0"/>
        <w:rPr>
          <w:rFonts w:ascii="Garamond" w:hAnsi="Garamond"/>
          <w:snapToGrid w:val="0"/>
          <w:szCs w:val="22"/>
        </w:rPr>
      </w:pPr>
    </w:p>
    <w:p w:rsidR="00112723" w:rsidRPr="003F3967" w:rsidRDefault="00112723" w:rsidP="00112723">
      <w:pPr>
        <w:tabs>
          <w:tab w:val="left" w:pos="-1080"/>
          <w:tab w:val="left" w:pos="-720"/>
          <w:tab w:val="left" w:pos="0"/>
          <w:tab w:val="left" w:pos="360"/>
          <w:tab w:val="left" w:pos="720"/>
          <w:tab w:val="left" w:pos="1080"/>
          <w:tab w:val="left" w:pos="1440"/>
          <w:tab w:val="left" w:pos="1800"/>
        </w:tabs>
        <w:rPr>
          <w:rFonts w:ascii="Garamond" w:hAnsi="Garamond"/>
          <w:szCs w:val="22"/>
        </w:rPr>
      </w:pPr>
      <w:r w:rsidRPr="00EA509C">
        <w:rPr>
          <w:rFonts w:ascii="Garamond" w:hAnsi="Garamond"/>
          <w:b/>
          <w:szCs w:val="22"/>
        </w:rPr>
        <w:t>Course</w:t>
      </w:r>
      <w:r w:rsidRPr="003F3967">
        <w:rPr>
          <w:rFonts w:ascii="Garamond" w:hAnsi="Garamond"/>
          <w:b/>
          <w:szCs w:val="22"/>
        </w:rPr>
        <w:t xml:space="preserve"> Objectives</w:t>
      </w:r>
    </w:p>
    <w:p w:rsidR="00112723" w:rsidRPr="003F3967" w:rsidRDefault="00112723" w:rsidP="00112723">
      <w:pPr>
        <w:tabs>
          <w:tab w:val="left" w:pos="-1080"/>
          <w:tab w:val="left" w:pos="-720"/>
          <w:tab w:val="left" w:pos="0"/>
          <w:tab w:val="left" w:pos="360"/>
          <w:tab w:val="left" w:pos="720"/>
          <w:tab w:val="left" w:pos="1080"/>
          <w:tab w:val="left" w:pos="1440"/>
          <w:tab w:val="left" w:pos="1800"/>
        </w:tabs>
        <w:ind w:left="720" w:hanging="360"/>
        <w:rPr>
          <w:rFonts w:ascii="Garamond" w:hAnsi="Garamond"/>
          <w:szCs w:val="22"/>
        </w:rPr>
      </w:pPr>
    </w:p>
    <w:p w:rsidR="00112723" w:rsidRPr="00ED1042" w:rsidRDefault="00112723" w:rsidP="00112723">
      <w:pPr>
        <w:pStyle w:val="ListParagraph"/>
        <w:widowControl w:val="0"/>
        <w:numPr>
          <w:ilvl w:val="0"/>
          <w:numId w:val="1"/>
        </w:numPr>
        <w:tabs>
          <w:tab w:val="left" w:pos="-1080"/>
          <w:tab w:val="left" w:pos="-720"/>
          <w:tab w:val="left" w:pos="0"/>
          <w:tab w:val="left" w:pos="360"/>
          <w:tab w:val="left" w:pos="1080"/>
          <w:tab w:val="left" w:pos="1440"/>
          <w:tab w:val="left" w:pos="1800"/>
        </w:tabs>
        <w:snapToGrid w:val="0"/>
        <w:spacing w:after="120"/>
        <w:contextualSpacing w:val="0"/>
        <w:rPr>
          <w:rFonts w:ascii="Garamond" w:hAnsi="Garamond"/>
        </w:rPr>
      </w:pPr>
      <w:r w:rsidRPr="00ED1042">
        <w:rPr>
          <w:rFonts w:ascii="Garamond" w:hAnsi="Garamond"/>
        </w:rPr>
        <w:t>Deepen your motivation to kn</w:t>
      </w:r>
      <w:r>
        <w:rPr>
          <w:rFonts w:ascii="Garamond" w:hAnsi="Garamond"/>
        </w:rPr>
        <w:t xml:space="preserve">ow, love and worship </w:t>
      </w:r>
      <w:r w:rsidRPr="00ED1042">
        <w:rPr>
          <w:rFonts w:ascii="Garamond" w:hAnsi="Garamond"/>
        </w:rPr>
        <w:t xml:space="preserve">God and to reflect </w:t>
      </w:r>
      <w:r>
        <w:rPr>
          <w:rFonts w:ascii="Garamond" w:hAnsi="Garamond"/>
        </w:rPr>
        <w:t>God’s</w:t>
      </w:r>
      <w:r w:rsidRPr="00ED1042">
        <w:rPr>
          <w:rFonts w:ascii="Garamond" w:hAnsi="Garamond"/>
        </w:rPr>
        <w:t xml:space="preserve"> character as an image-bearer.</w:t>
      </w:r>
    </w:p>
    <w:p w:rsidR="00112723" w:rsidRDefault="00112723" w:rsidP="00112723">
      <w:pPr>
        <w:pStyle w:val="ListParagraph"/>
        <w:numPr>
          <w:ilvl w:val="0"/>
          <w:numId w:val="1"/>
        </w:numPr>
        <w:spacing w:after="120"/>
        <w:contextualSpacing w:val="0"/>
        <w:rPr>
          <w:rFonts w:ascii="Garamond" w:hAnsi="Garamond"/>
        </w:rPr>
      </w:pPr>
      <w:r w:rsidRPr="00ED1042">
        <w:rPr>
          <w:rFonts w:ascii="Garamond" w:hAnsi="Garamond"/>
        </w:rPr>
        <w:t>Develop a deeper understanding of and commitment to the foundational doctrines of the Christian faith expressed in our Statement of Faith</w:t>
      </w:r>
      <w:r>
        <w:rPr>
          <w:rFonts w:ascii="Garamond" w:hAnsi="Garamond"/>
        </w:rPr>
        <w:t xml:space="preserve"> (particularly </w:t>
      </w:r>
      <w:r w:rsidRPr="00ED1042">
        <w:rPr>
          <w:rFonts w:ascii="Garamond" w:hAnsi="Garamond"/>
        </w:rPr>
        <w:t>the doctrine of humanity, the person and work of Christ, and the doctrine of salvation</w:t>
      </w:r>
      <w:r>
        <w:rPr>
          <w:rFonts w:ascii="Garamond" w:hAnsi="Garamond"/>
        </w:rPr>
        <w:t>)</w:t>
      </w:r>
      <w:r w:rsidRPr="00ED1042">
        <w:rPr>
          <w:rFonts w:ascii="Garamond" w:hAnsi="Garamond"/>
        </w:rPr>
        <w:t>.</w:t>
      </w:r>
    </w:p>
    <w:p w:rsidR="00112723" w:rsidRPr="00AC69B7" w:rsidRDefault="00112723" w:rsidP="00112723">
      <w:pPr>
        <w:pStyle w:val="ListParagraph"/>
        <w:numPr>
          <w:ilvl w:val="0"/>
          <w:numId w:val="1"/>
        </w:numPr>
        <w:spacing w:after="120"/>
        <w:contextualSpacing w:val="0"/>
        <w:rPr>
          <w:rFonts w:ascii="Garamond" w:hAnsi="Garamond"/>
        </w:rPr>
      </w:pPr>
      <w:r w:rsidRPr="00AC69B7">
        <w:rPr>
          <w:rFonts w:ascii="Garamond" w:hAnsi="Garamond"/>
        </w:rPr>
        <w:t>Become persuaded that Christian theology is not just about right beliefs (orthodoxy) but also right living (orthopraxy).  You will be invited to explore the ethical implications of every doctrine we study.</w:t>
      </w:r>
    </w:p>
    <w:p w:rsidR="00112723" w:rsidRPr="00ED1042" w:rsidRDefault="00112723" w:rsidP="00112723">
      <w:pPr>
        <w:pStyle w:val="ListParagraph"/>
        <w:numPr>
          <w:ilvl w:val="0"/>
          <w:numId w:val="1"/>
        </w:numPr>
        <w:spacing w:after="120"/>
        <w:contextualSpacing w:val="0"/>
        <w:rPr>
          <w:rFonts w:ascii="Garamond" w:hAnsi="Garamond"/>
        </w:rPr>
      </w:pPr>
      <w:r w:rsidRPr="00ED1042">
        <w:rPr>
          <w:rFonts w:ascii="Garamond" w:hAnsi="Garamond"/>
        </w:rPr>
        <w:t>Become more familiar with major viewpoints, differences, and conflicts which exist among Christians regarding these doctrines.</w:t>
      </w:r>
    </w:p>
    <w:p w:rsidR="00112723" w:rsidRPr="0041747C" w:rsidRDefault="00112723" w:rsidP="00112723">
      <w:pPr>
        <w:widowControl w:val="0"/>
        <w:numPr>
          <w:ilvl w:val="0"/>
          <w:numId w:val="1"/>
        </w:numPr>
        <w:tabs>
          <w:tab w:val="left" w:pos="-1080"/>
          <w:tab w:val="left" w:pos="-720"/>
          <w:tab w:val="left" w:pos="0"/>
          <w:tab w:val="left" w:pos="360"/>
          <w:tab w:val="left" w:pos="1080"/>
          <w:tab w:val="left" w:pos="1440"/>
          <w:tab w:val="left" w:pos="1800"/>
        </w:tabs>
        <w:snapToGrid w:val="0"/>
        <w:spacing w:after="120"/>
        <w:rPr>
          <w:rFonts w:ascii="Garamond" w:hAnsi="Garamond"/>
          <w:szCs w:val="22"/>
        </w:rPr>
      </w:pPr>
      <w:r w:rsidRPr="0041747C">
        <w:rPr>
          <w:rFonts w:ascii="Garamond" w:hAnsi="Garamond"/>
          <w:szCs w:val="22"/>
        </w:rPr>
        <w:t>Grow</w:t>
      </w:r>
      <w:r>
        <w:rPr>
          <w:rFonts w:ascii="Garamond" w:hAnsi="Garamond"/>
          <w:szCs w:val="22"/>
        </w:rPr>
        <w:t xml:space="preserve"> in your capacity to relate these doctrines to</w:t>
      </w:r>
      <w:r w:rsidRPr="00ED1042">
        <w:rPr>
          <w:rFonts w:ascii="Garamond" w:hAnsi="Garamond"/>
          <w:szCs w:val="22"/>
        </w:rPr>
        <w:t xml:space="preserve"> personal growth, evangelism, discipleship, movement-launching, and cross-cultural mission.</w:t>
      </w:r>
    </w:p>
    <w:p w:rsidR="00112723" w:rsidRPr="00ED1042" w:rsidRDefault="00112723" w:rsidP="00112723">
      <w:pPr>
        <w:widowControl w:val="0"/>
        <w:numPr>
          <w:ilvl w:val="0"/>
          <w:numId w:val="1"/>
        </w:numPr>
        <w:tabs>
          <w:tab w:val="left" w:pos="-1080"/>
          <w:tab w:val="left" w:pos="-720"/>
          <w:tab w:val="left" w:pos="0"/>
          <w:tab w:val="left" w:pos="360"/>
          <w:tab w:val="left" w:pos="720"/>
          <w:tab w:val="left" w:pos="1080"/>
          <w:tab w:val="left" w:pos="1440"/>
          <w:tab w:val="left" w:pos="1800"/>
        </w:tabs>
        <w:snapToGrid w:val="0"/>
        <w:spacing w:after="120"/>
        <w:rPr>
          <w:rFonts w:ascii="Garamond" w:hAnsi="Garamond"/>
          <w:szCs w:val="22"/>
        </w:rPr>
      </w:pPr>
      <w:r w:rsidRPr="00ED1042">
        <w:rPr>
          <w:rFonts w:ascii="Garamond" w:hAnsi="Garamond"/>
          <w:szCs w:val="22"/>
        </w:rPr>
        <w:t>Grow in your ability to read Scripture “theologically.”</w:t>
      </w:r>
    </w:p>
    <w:p w:rsidR="00112723" w:rsidRPr="000E3D06" w:rsidRDefault="00112723" w:rsidP="00112723">
      <w:pPr>
        <w:widowControl w:val="0"/>
        <w:numPr>
          <w:ilvl w:val="0"/>
          <w:numId w:val="1"/>
        </w:numPr>
        <w:tabs>
          <w:tab w:val="left" w:pos="-1080"/>
          <w:tab w:val="left" w:pos="-720"/>
          <w:tab w:val="left" w:pos="0"/>
          <w:tab w:val="left" w:pos="360"/>
          <w:tab w:val="left" w:pos="720"/>
          <w:tab w:val="left" w:pos="1080"/>
          <w:tab w:val="left" w:pos="1440"/>
          <w:tab w:val="left" w:pos="1800"/>
        </w:tabs>
        <w:snapToGrid w:val="0"/>
        <w:spacing w:after="120"/>
        <w:rPr>
          <w:rFonts w:ascii="Garamond" w:hAnsi="Garamond"/>
        </w:rPr>
      </w:pPr>
      <w:r w:rsidRPr="000E3D06">
        <w:rPr>
          <w:rFonts w:ascii="Garamond" w:hAnsi="Garamond"/>
          <w:szCs w:val="22"/>
        </w:rPr>
        <w:t>Be better prepared to partner with those who hold differing theological views allowing for difference of opinion on matters not central to our statement of faith and calling while pointing people to a compelling center (i.e., Christ, the gospel and our mission).</w:t>
      </w:r>
    </w:p>
    <w:p w:rsidR="00112723" w:rsidRPr="000E3D06" w:rsidRDefault="00112723" w:rsidP="00112723">
      <w:pPr>
        <w:widowControl w:val="0"/>
        <w:numPr>
          <w:ilvl w:val="0"/>
          <w:numId w:val="1"/>
        </w:numPr>
        <w:tabs>
          <w:tab w:val="left" w:pos="-1080"/>
          <w:tab w:val="left" w:pos="-720"/>
          <w:tab w:val="left" w:pos="0"/>
          <w:tab w:val="left" w:pos="360"/>
          <w:tab w:val="left" w:pos="720"/>
          <w:tab w:val="left" w:pos="1080"/>
          <w:tab w:val="left" w:pos="1440"/>
          <w:tab w:val="left" w:pos="1800"/>
        </w:tabs>
        <w:snapToGrid w:val="0"/>
        <w:spacing w:after="120"/>
        <w:rPr>
          <w:rFonts w:ascii="Garamond" w:hAnsi="Garamond"/>
        </w:rPr>
      </w:pPr>
      <w:r w:rsidRPr="000E3D06">
        <w:rPr>
          <w:rFonts w:ascii="Garamond" w:hAnsi="Garamond"/>
        </w:rPr>
        <w:t>Develop a deeper understanding of and greater confidence</w:t>
      </w:r>
      <w:r>
        <w:rPr>
          <w:rFonts w:ascii="Garamond" w:hAnsi="Garamond"/>
        </w:rPr>
        <w:t xml:space="preserve"> in the gospel of Jesus Christ as well as the need to </w:t>
      </w:r>
      <w:r w:rsidRPr="000E3D06">
        <w:rPr>
          <w:rFonts w:ascii="Garamond" w:hAnsi="Garamond"/>
        </w:rPr>
        <w:t xml:space="preserve">contextualize </w:t>
      </w:r>
      <w:r>
        <w:rPr>
          <w:rFonts w:ascii="Garamond" w:hAnsi="Garamond"/>
        </w:rPr>
        <w:t>the gospel</w:t>
      </w:r>
      <w:r w:rsidRPr="000E3D06">
        <w:rPr>
          <w:rFonts w:ascii="Garamond" w:hAnsi="Garamond"/>
        </w:rPr>
        <w:t xml:space="preserve">.  </w:t>
      </w:r>
    </w:p>
    <w:p w:rsidR="00112723" w:rsidRDefault="00112723" w:rsidP="00112723">
      <w:pPr>
        <w:rPr>
          <w:rFonts w:ascii="Garamond" w:hAnsi="Garamond"/>
          <w:b/>
          <w:snapToGrid w:val="0"/>
          <w:szCs w:val="22"/>
        </w:rPr>
      </w:pPr>
    </w:p>
    <w:p w:rsidR="00112723" w:rsidRPr="00683D3D" w:rsidRDefault="00112723" w:rsidP="00112723">
      <w:pPr>
        <w:widowControl w:val="0"/>
        <w:tabs>
          <w:tab w:val="left" w:pos="-1080"/>
          <w:tab w:val="left" w:pos="-720"/>
          <w:tab w:val="left" w:pos="0"/>
          <w:tab w:val="left" w:pos="360"/>
          <w:tab w:val="left" w:pos="720"/>
          <w:tab w:val="left" w:pos="1080"/>
          <w:tab w:val="left" w:pos="1440"/>
          <w:tab w:val="left" w:pos="1800"/>
        </w:tabs>
        <w:rPr>
          <w:rFonts w:ascii="Garamond" w:hAnsi="Garamond"/>
          <w:b/>
          <w:snapToGrid w:val="0"/>
          <w:szCs w:val="22"/>
        </w:rPr>
      </w:pPr>
      <w:r w:rsidRPr="00683D3D">
        <w:rPr>
          <w:rFonts w:ascii="Garamond" w:hAnsi="Garamond"/>
          <w:b/>
          <w:snapToGrid w:val="0"/>
          <w:szCs w:val="22"/>
        </w:rPr>
        <w:lastRenderedPageBreak/>
        <w:t>Required Texts</w:t>
      </w:r>
    </w:p>
    <w:p w:rsidR="00112723" w:rsidRPr="000E5587" w:rsidRDefault="00112723" w:rsidP="00112723">
      <w:pPr>
        <w:widowControl w:val="0"/>
        <w:tabs>
          <w:tab w:val="left" w:pos="-1080"/>
          <w:tab w:val="left" w:pos="-720"/>
          <w:tab w:val="left" w:pos="0"/>
          <w:tab w:val="left" w:pos="360"/>
          <w:tab w:val="left" w:pos="720"/>
          <w:tab w:val="left" w:pos="1080"/>
          <w:tab w:val="left" w:pos="1440"/>
          <w:tab w:val="left" w:pos="1800"/>
        </w:tabs>
        <w:rPr>
          <w:rFonts w:ascii="Garamond" w:hAnsi="Garamond"/>
          <w:b/>
          <w:snapToGrid w:val="0"/>
          <w:szCs w:val="22"/>
        </w:rPr>
      </w:pPr>
    </w:p>
    <w:p w:rsidR="00112723" w:rsidRDefault="00112723" w:rsidP="00112723">
      <w:pPr>
        <w:widowControl w:val="0"/>
        <w:ind w:left="1440" w:hanging="720"/>
        <w:rPr>
          <w:rFonts w:ascii="Garamond" w:hAnsi="Garamond"/>
          <w:snapToGrid w:val="0"/>
          <w:szCs w:val="22"/>
        </w:rPr>
      </w:pPr>
      <w:r>
        <w:rPr>
          <w:rFonts w:ascii="Garamond" w:hAnsi="Garamond"/>
          <w:snapToGrid w:val="0"/>
          <w:szCs w:val="22"/>
        </w:rPr>
        <w:t xml:space="preserve">Robert E. Coleman, </w:t>
      </w:r>
      <w:r w:rsidRPr="000E3D06">
        <w:rPr>
          <w:rFonts w:ascii="Garamond" w:hAnsi="Garamond"/>
          <w:i/>
          <w:snapToGrid w:val="0"/>
          <w:szCs w:val="22"/>
        </w:rPr>
        <w:t>The Heart of the Gospel: The Theology Behind the Master Plan of Evangelism</w:t>
      </w:r>
      <w:r>
        <w:rPr>
          <w:rFonts w:ascii="Garamond" w:hAnsi="Garamond"/>
          <w:snapToGrid w:val="0"/>
          <w:szCs w:val="22"/>
        </w:rPr>
        <w:t xml:space="preserve"> (Grand Rapids: Baker, 2011). ISBN: 9780801013706.  This book discusses the key doctrines we will be discussing in this class and relates them to the gospel.  Coleman writes from a Wesleyan perspective. </w:t>
      </w:r>
      <w:r>
        <w:rPr>
          <w:rFonts w:ascii="Garamond" w:hAnsi="Garamond"/>
          <w:b/>
          <w:snapToGrid w:val="0"/>
          <w:szCs w:val="22"/>
        </w:rPr>
        <w:t>[HG</w:t>
      </w:r>
      <w:r w:rsidRPr="008B0ED0">
        <w:rPr>
          <w:rFonts w:ascii="Garamond" w:hAnsi="Garamond"/>
          <w:b/>
          <w:snapToGrid w:val="0"/>
          <w:szCs w:val="22"/>
        </w:rPr>
        <w:t>]</w:t>
      </w:r>
    </w:p>
    <w:p w:rsidR="00112723" w:rsidRDefault="00112723" w:rsidP="00112723">
      <w:pPr>
        <w:widowControl w:val="0"/>
        <w:ind w:left="1440" w:hanging="720"/>
        <w:rPr>
          <w:rFonts w:ascii="Garamond" w:hAnsi="Garamond"/>
          <w:snapToGrid w:val="0"/>
          <w:szCs w:val="22"/>
        </w:rPr>
      </w:pPr>
    </w:p>
    <w:p w:rsidR="00112723" w:rsidRPr="008B0ED0" w:rsidRDefault="00112723" w:rsidP="00112723">
      <w:pPr>
        <w:widowControl w:val="0"/>
        <w:ind w:left="1440" w:hanging="720"/>
        <w:rPr>
          <w:rFonts w:ascii="Garamond" w:hAnsi="Garamond"/>
          <w:b/>
          <w:snapToGrid w:val="0"/>
          <w:szCs w:val="22"/>
        </w:rPr>
      </w:pPr>
      <w:r w:rsidRPr="008B0ED0">
        <w:rPr>
          <w:rFonts w:ascii="Garamond" w:hAnsi="Garamond"/>
          <w:snapToGrid w:val="0"/>
          <w:szCs w:val="22"/>
        </w:rPr>
        <w:t xml:space="preserve">David Platt, </w:t>
      </w:r>
      <w:r w:rsidRPr="008B0ED0">
        <w:rPr>
          <w:rFonts w:ascii="Garamond" w:hAnsi="Garamond"/>
          <w:bCs/>
          <w:i/>
          <w:snapToGrid w:val="0"/>
          <w:szCs w:val="22"/>
        </w:rPr>
        <w:t xml:space="preserve">Counter Culture: Following Christ in an Anti-Christian Age, </w:t>
      </w:r>
      <w:r w:rsidRPr="008B0ED0">
        <w:rPr>
          <w:rFonts w:ascii="Garamond" w:hAnsi="Garamond"/>
          <w:bCs/>
          <w:snapToGrid w:val="0"/>
          <w:szCs w:val="22"/>
        </w:rPr>
        <w:t>revised and updated</w:t>
      </w:r>
      <w:r w:rsidRPr="008B0ED0">
        <w:rPr>
          <w:rFonts w:ascii="Garamond" w:hAnsi="Garamond"/>
          <w:i/>
          <w:snapToGrid w:val="0"/>
          <w:szCs w:val="22"/>
        </w:rPr>
        <w:t xml:space="preserve"> </w:t>
      </w:r>
      <w:r w:rsidRPr="008B0ED0">
        <w:rPr>
          <w:rFonts w:ascii="Garamond" w:hAnsi="Garamond"/>
          <w:snapToGrid w:val="0"/>
          <w:szCs w:val="22"/>
        </w:rPr>
        <w:t xml:space="preserve">(Carol Stream: Tyndale House, 2017). ISBN-13: 978-1414390383.  Theology includes not only what we believe but also how we live (ethics).  </w:t>
      </w:r>
      <w:r>
        <w:rPr>
          <w:rFonts w:ascii="Garamond" w:hAnsi="Garamond"/>
          <w:snapToGrid w:val="0"/>
          <w:szCs w:val="22"/>
        </w:rPr>
        <w:t>The doctrines we are examining in this course have important</w:t>
      </w:r>
      <w:r w:rsidRPr="008B0ED0">
        <w:rPr>
          <w:rFonts w:ascii="Garamond" w:hAnsi="Garamond"/>
          <w:snapToGrid w:val="0"/>
          <w:szCs w:val="22"/>
        </w:rPr>
        <w:t xml:space="preserve"> ethical implications.  Platt relates </w:t>
      </w:r>
      <w:r>
        <w:rPr>
          <w:rFonts w:ascii="Garamond" w:hAnsi="Garamond"/>
          <w:snapToGrid w:val="0"/>
          <w:szCs w:val="22"/>
        </w:rPr>
        <w:t xml:space="preserve">the gospel to </w:t>
      </w:r>
      <w:r w:rsidRPr="008B0ED0">
        <w:rPr>
          <w:rFonts w:ascii="Garamond" w:hAnsi="Garamond"/>
          <w:snapToGrid w:val="0"/>
          <w:szCs w:val="22"/>
        </w:rPr>
        <w:t>poverty, abortion, sex slavery, marriage, sexual moralit</w:t>
      </w:r>
      <w:r>
        <w:rPr>
          <w:rFonts w:ascii="Garamond" w:hAnsi="Garamond"/>
          <w:snapToGrid w:val="0"/>
          <w:szCs w:val="22"/>
        </w:rPr>
        <w:t xml:space="preserve">y and ethnicity. </w:t>
      </w:r>
      <w:r w:rsidRPr="008B0ED0">
        <w:rPr>
          <w:rFonts w:ascii="Garamond" w:hAnsi="Garamond"/>
          <w:snapToGrid w:val="0"/>
          <w:szCs w:val="22"/>
        </w:rPr>
        <w:t>[</w:t>
      </w:r>
      <w:r w:rsidRPr="008B0ED0">
        <w:rPr>
          <w:rFonts w:ascii="Garamond" w:hAnsi="Garamond"/>
          <w:b/>
          <w:snapToGrid w:val="0"/>
          <w:szCs w:val="22"/>
        </w:rPr>
        <w:t>CC]</w:t>
      </w:r>
    </w:p>
    <w:p w:rsidR="00112723" w:rsidRPr="000E5587" w:rsidRDefault="00112723" w:rsidP="00112723">
      <w:pPr>
        <w:widowControl w:val="0"/>
        <w:ind w:left="1440" w:hanging="720"/>
        <w:rPr>
          <w:rFonts w:ascii="Garamond" w:hAnsi="Garamond"/>
          <w:snapToGrid w:val="0"/>
          <w:szCs w:val="22"/>
        </w:rPr>
      </w:pPr>
    </w:p>
    <w:p w:rsidR="00112723" w:rsidRPr="00BD2FB3" w:rsidRDefault="00112723" w:rsidP="00112723">
      <w:pPr>
        <w:widowControl w:val="0"/>
        <w:ind w:left="1440" w:hanging="720"/>
        <w:rPr>
          <w:rFonts w:ascii="Garamond" w:hAnsi="Garamond"/>
          <w:bCs/>
          <w:szCs w:val="22"/>
        </w:rPr>
      </w:pPr>
      <w:r>
        <w:rPr>
          <w:rFonts w:ascii="Garamond" w:hAnsi="Garamond"/>
          <w:bCs/>
          <w:szCs w:val="22"/>
        </w:rPr>
        <w:t xml:space="preserve">Timothy Keller, </w:t>
      </w:r>
      <w:r w:rsidRPr="00BD2FB3">
        <w:rPr>
          <w:rFonts w:ascii="Garamond" w:hAnsi="Garamond"/>
          <w:bCs/>
          <w:i/>
          <w:szCs w:val="22"/>
        </w:rPr>
        <w:t>The Prodigal God: Recovering the Heart of the Christian Faith</w:t>
      </w:r>
      <w:r>
        <w:rPr>
          <w:rFonts w:ascii="Garamond" w:hAnsi="Garamond"/>
          <w:bCs/>
          <w:szCs w:val="22"/>
        </w:rPr>
        <w:t xml:space="preserve"> (Penguin: New York City, 2008).</w:t>
      </w:r>
      <w:r w:rsidRPr="00EF328C">
        <w:t xml:space="preserve"> </w:t>
      </w:r>
      <w:r w:rsidRPr="00EF328C">
        <w:rPr>
          <w:rFonts w:ascii="Garamond" w:hAnsi="Garamond"/>
          <w:bCs/>
          <w:szCs w:val="22"/>
        </w:rPr>
        <w:t>ISBN-13: 978-1594484025</w:t>
      </w:r>
      <w:r>
        <w:rPr>
          <w:rFonts w:ascii="Garamond" w:hAnsi="Garamond"/>
          <w:bCs/>
          <w:szCs w:val="22"/>
        </w:rPr>
        <w:t xml:space="preserve"> Keller uses the parable of the Prodigal Son to teach about the gospel.  We will discuss this book in class each day.  </w:t>
      </w:r>
      <w:r w:rsidRPr="007A40A6">
        <w:rPr>
          <w:rFonts w:ascii="Garamond" w:hAnsi="Garamond"/>
          <w:b/>
          <w:bCs/>
          <w:szCs w:val="22"/>
        </w:rPr>
        <w:t>[PG]</w:t>
      </w:r>
    </w:p>
    <w:p w:rsidR="00112723" w:rsidRDefault="00112723" w:rsidP="00112723">
      <w:pPr>
        <w:rPr>
          <w:rFonts w:ascii="Garamond" w:hAnsi="Garamond"/>
          <w:b/>
          <w:bCs/>
          <w:szCs w:val="22"/>
        </w:rPr>
      </w:pPr>
    </w:p>
    <w:p w:rsidR="00112723" w:rsidRDefault="00112723" w:rsidP="00112723">
      <w:pPr>
        <w:rPr>
          <w:rFonts w:ascii="Garamond" w:hAnsi="Garamond"/>
          <w:b/>
          <w:bCs/>
          <w:szCs w:val="22"/>
        </w:rPr>
      </w:pPr>
    </w:p>
    <w:p w:rsidR="00112723" w:rsidRDefault="00112723" w:rsidP="00112723">
      <w:pPr>
        <w:tabs>
          <w:tab w:val="left" w:pos="-1080"/>
          <w:tab w:val="left" w:pos="-720"/>
          <w:tab w:val="left" w:pos="0"/>
          <w:tab w:val="left" w:pos="360"/>
          <w:tab w:val="left" w:pos="720"/>
          <w:tab w:val="left" w:pos="1080"/>
          <w:tab w:val="left" w:pos="1440"/>
          <w:tab w:val="left" w:pos="1800"/>
        </w:tabs>
        <w:rPr>
          <w:rFonts w:ascii="Garamond" w:hAnsi="Garamond"/>
          <w:b/>
          <w:szCs w:val="22"/>
        </w:rPr>
      </w:pPr>
      <w:r>
        <w:rPr>
          <w:rFonts w:ascii="Garamond" w:hAnsi="Garamond"/>
          <w:b/>
          <w:szCs w:val="22"/>
        </w:rPr>
        <w:t>Recommended Texts</w:t>
      </w:r>
    </w:p>
    <w:p w:rsidR="00112723" w:rsidRDefault="00112723" w:rsidP="00112723">
      <w:pPr>
        <w:tabs>
          <w:tab w:val="left" w:pos="-1080"/>
          <w:tab w:val="left" w:pos="-720"/>
          <w:tab w:val="left" w:pos="0"/>
          <w:tab w:val="left" w:pos="360"/>
          <w:tab w:val="left" w:pos="720"/>
          <w:tab w:val="left" w:pos="1080"/>
          <w:tab w:val="left" w:pos="1440"/>
          <w:tab w:val="left" w:pos="1800"/>
        </w:tabs>
        <w:rPr>
          <w:rFonts w:ascii="Garamond" w:hAnsi="Garamond"/>
          <w:szCs w:val="22"/>
        </w:rPr>
      </w:pPr>
    </w:p>
    <w:p w:rsidR="00112723" w:rsidRDefault="00112723" w:rsidP="00112723">
      <w:pPr>
        <w:widowControl w:val="0"/>
        <w:ind w:left="1440" w:hanging="720"/>
        <w:rPr>
          <w:rFonts w:ascii="Garamond" w:hAnsi="Garamond"/>
          <w:szCs w:val="22"/>
        </w:rPr>
      </w:pPr>
      <w:r>
        <w:rPr>
          <w:rFonts w:ascii="Garamond" w:hAnsi="Garamond"/>
          <w:szCs w:val="22"/>
        </w:rPr>
        <w:t xml:space="preserve">James Cone, </w:t>
      </w:r>
      <w:r w:rsidRPr="001411BC">
        <w:rPr>
          <w:rFonts w:ascii="Garamond" w:hAnsi="Garamond"/>
          <w:i/>
          <w:szCs w:val="22"/>
        </w:rPr>
        <w:t>The Cross and the Lynching Tree</w:t>
      </w:r>
      <w:r>
        <w:rPr>
          <w:rFonts w:ascii="Garamond" w:hAnsi="Garamond"/>
          <w:szCs w:val="22"/>
        </w:rPr>
        <w:t xml:space="preserve"> (</w:t>
      </w:r>
      <w:proofErr w:type="spellStart"/>
      <w:r>
        <w:rPr>
          <w:rFonts w:ascii="Garamond" w:hAnsi="Garamond"/>
          <w:szCs w:val="22"/>
        </w:rPr>
        <w:t>Maryknoll</w:t>
      </w:r>
      <w:proofErr w:type="spellEnd"/>
      <w:r>
        <w:rPr>
          <w:rFonts w:ascii="Garamond" w:hAnsi="Garamond"/>
          <w:szCs w:val="22"/>
        </w:rPr>
        <w:t>: Orbis, 2011).</w:t>
      </w:r>
    </w:p>
    <w:p w:rsidR="00112723" w:rsidRDefault="00112723" w:rsidP="00112723">
      <w:pPr>
        <w:widowControl w:val="0"/>
        <w:ind w:left="1440" w:hanging="720"/>
        <w:rPr>
          <w:rFonts w:ascii="Garamond" w:hAnsi="Garamond"/>
          <w:szCs w:val="22"/>
        </w:rPr>
      </w:pPr>
    </w:p>
    <w:p w:rsidR="00112723" w:rsidRDefault="00112723" w:rsidP="00112723">
      <w:pPr>
        <w:widowControl w:val="0"/>
        <w:ind w:left="1440" w:hanging="720"/>
        <w:rPr>
          <w:rFonts w:ascii="Garamond" w:hAnsi="Garamond"/>
          <w:szCs w:val="22"/>
        </w:rPr>
      </w:pPr>
      <w:r>
        <w:rPr>
          <w:rFonts w:ascii="Garamond" w:hAnsi="Garamond"/>
          <w:szCs w:val="22"/>
        </w:rPr>
        <w:t xml:space="preserve">Timothy C. </w:t>
      </w:r>
      <w:proofErr w:type="spellStart"/>
      <w:r>
        <w:rPr>
          <w:rFonts w:ascii="Garamond" w:hAnsi="Garamond"/>
          <w:szCs w:val="22"/>
        </w:rPr>
        <w:t>Tennent</w:t>
      </w:r>
      <w:proofErr w:type="spellEnd"/>
      <w:r>
        <w:rPr>
          <w:rFonts w:ascii="Garamond" w:hAnsi="Garamond"/>
          <w:szCs w:val="22"/>
        </w:rPr>
        <w:t xml:space="preserve">, </w:t>
      </w:r>
      <w:r w:rsidRPr="004F0E1E">
        <w:rPr>
          <w:rFonts w:ascii="Garamond" w:hAnsi="Garamond"/>
          <w:i/>
          <w:szCs w:val="22"/>
        </w:rPr>
        <w:t>Theology in the Context of World Christianity: How the Global Church Is Influencing the Way We Think about and Discuss Theology</w:t>
      </w:r>
      <w:r>
        <w:rPr>
          <w:rFonts w:ascii="Garamond" w:hAnsi="Garamond"/>
          <w:szCs w:val="22"/>
        </w:rPr>
        <w:t xml:space="preserve"> (Grand Rapids:  Zondervan, 2007).</w:t>
      </w:r>
    </w:p>
    <w:p w:rsidR="00112723" w:rsidRDefault="00112723" w:rsidP="00112723">
      <w:pPr>
        <w:widowControl w:val="0"/>
        <w:ind w:left="1440" w:hanging="720"/>
        <w:rPr>
          <w:rFonts w:ascii="Garamond" w:hAnsi="Garamond" w:cs="Arial"/>
          <w:szCs w:val="22"/>
        </w:rPr>
      </w:pPr>
    </w:p>
    <w:p w:rsidR="00112723" w:rsidRDefault="00112723" w:rsidP="00112723">
      <w:pPr>
        <w:widowControl w:val="0"/>
        <w:ind w:left="1440" w:hanging="720"/>
        <w:rPr>
          <w:rFonts w:ascii="Garamond" w:hAnsi="Garamond"/>
          <w:szCs w:val="22"/>
        </w:rPr>
      </w:pPr>
      <w:r w:rsidRPr="00A94497">
        <w:rPr>
          <w:rFonts w:ascii="Garamond" w:hAnsi="Garamond" w:cs="Arial"/>
          <w:szCs w:val="22"/>
        </w:rPr>
        <w:t xml:space="preserve">Timothy J. Keller. </w:t>
      </w:r>
      <w:r w:rsidRPr="00A94497">
        <w:rPr>
          <w:rFonts w:ascii="Garamond" w:hAnsi="Garamond" w:cs="Arial"/>
          <w:i/>
          <w:szCs w:val="22"/>
        </w:rPr>
        <w:t>Center Church: Doing Balanced, Gospel-Centered Ministry in Your City</w:t>
      </w:r>
      <w:r w:rsidRPr="00A94497">
        <w:rPr>
          <w:rFonts w:ascii="Garamond" w:hAnsi="Garamond" w:cs="Arial"/>
          <w:szCs w:val="22"/>
        </w:rPr>
        <w:t>. Grand Rapids: Zondervan, 2012.</w:t>
      </w:r>
    </w:p>
    <w:p w:rsidR="00112723" w:rsidRDefault="00112723" w:rsidP="00112723">
      <w:pPr>
        <w:widowControl w:val="0"/>
        <w:ind w:left="1440" w:hanging="720"/>
        <w:rPr>
          <w:rFonts w:ascii="Garamond" w:hAnsi="Garamond"/>
          <w:snapToGrid w:val="0"/>
          <w:szCs w:val="22"/>
        </w:rPr>
      </w:pPr>
    </w:p>
    <w:p w:rsidR="00112723" w:rsidRDefault="00112723" w:rsidP="00112723">
      <w:pPr>
        <w:ind w:left="1440" w:hanging="720"/>
        <w:rPr>
          <w:rFonts w:ascii="Garamond" w:hAnsi="Garamond"/>
          <w:b/>
          <w:bCs/>
          <w:szCs w:val="22"/>
        </w:rPr>
      </w:pPr>
      <w:r>
        <w:rPr>
          <w:rFonts w:ascii="Garamond" w:hAnsi="Garamond"/>
          <w:szCs w:val="22"/>
        </w:rPr>
        <w:t xml:space="preserve">Gregg Allison, </w:t>
      </w:r>
      <w:r>
        <w:rPr>
          <w:rFonts w:ascii="Garamond" w:hAnsi="Garamond"/>
          <w:i/>
          <w:szCs w:val="22"/>
        </w:rPr>
        <w:t>Historical Theology: An Introduction to Christian Doctrine</w:t>
      </w:r>
      <w:r>
        <w:rPr>
          <w:rFonts w:ascii="Garamond" w:hAnsi="Garamond"/>
          <w:szCs w:val="22"/>
        </w:rPr>
        <w:t xml:space="preserve"> (Grand Rapids:  Zondervan, 2011).  </w:t>
      </w:r>
    </w:p>
    <w:p w:rsidR="00112723" w:rsidRDefault="00112723" w:rsidP="00112723">
      <w:pPr>
        <w:rPr>
          <w:rFonts w:ascii="Garamond" w:hAnsi="Garamond"/>
          <w:b/>
          <w:bCs/>
          <w:szCs w:val="22"/>
        </w:rPr>
      </w:pPr>
    </w:p>
    <w:p w:rsidR="00112723" w:rsidRDefault="00112723" w:rsidP="00112723">
      <w:pPr>
        <w:rPr>
          <w:rFonts w:ascii="Garamond" w:hAnsi="Garamond"/>
          <w:b/>
          <w:bCs/>
          <w:szCs w:val="22"/>
        </w:rPr>
      </w:pPr>
    </w:p>
    <w:p w:rsidR="00112723" w:rsidRPr="000E5587" w:rsidRDefault="00112723" w:rsidP="00112723">
      <w:pPr>
        <w:keepNext/>
        <w:outlineLvl w:val="0"/>
        <w:rPr>
          <w:rFonts w:ascii="Garamond" w:hAnsi="Garamond"/>
          <w:b/>
          <w:bCs/>
          <w:szCs w:val="22"/>
        </w:rPr>
      </w:pPr>
      <w:r>
        <w:rPr>
          <w:rFonts w:ascii="Garamond" w:hAnsi="Garamond"/>
          <w:b/>
          <w:bCs/>
          <w:szCs w:val="22"/>
        </w:rPr>
        <w:t>Learning Tasks</w:t>
      </w:r>
    </w:p>
    <w:p w:rsidR="00112723" w:rsidRPr="000E5587" w:rsidRDefault="00112723" w:rsidP="00112723">
      <w:pPr>
        <w:rPr>
          <w:rFonts w:ascii="Garamond" w:hAnsi="Garamond"/>
          <w:szCs w:val="22"/>
        </w:rPr>
      </w:pPr>
    </w:p>
    <w:p w:rsidR="00112723" w:rsidRPr="00930986" w:rsidRDefault="00112723" w:rsidP="00112723">
      <w:pPr>
        <w:numPr>
          <w:ilvl w:val="0"/>
          <w:numId w:val="3"/>
        </w:numPr>
        <w:rPr>
          <w:rFonts w:ascii="Garamond" w:hAnsi="Garamond"/>
          <w:szCs w:val="22"/>
        </w:rPr>
      </w:pPr>
      <w:r w:rsidRPr="007A40A6">
        <w:rPr>
          <w:rFonts w:ascii="Garamond" w:hAnsi="Garamond"/>
          <w:b/>
          <w:bCs/>
          <w:szCs w:val="22"/>
        </w:rPr>
        <w:t>Reading</w:t>
      </w:r>
      <w:r w:rsidRPr="007A40A6">
        <w:rPr>
          <w:rFonts w:ascii="Garamond" w:hAnsi="Garamond"/>
          <w:szCs w:val="22"/>
        </w:rPr>
        <w:t xml:space="preserve">: You will be reading selections from </w:t>
      </w:r>
      <w:r>
        <w:rPr>
          <w:rFonts w:ascii="Garamond" w:hAnsi="Garamond"/>
          <w:szCs w:val="22"/>
        </w:rPr>
        <w:t xml:space="preserve">three books: Coleman’s </w:t>
      </w:r>
      <w:r w:rsidRPr="007A40A6">
        <w:rPr>
          <w:rFonts w:ascii="Garamond" w:hAnsi="Garamond"/>
          <w:i/>
          <w:szCs w:val="22"/>
        </w:rPr>
        <w:t>Heart of Evangelism</w:t>
      </w:r>
      <w:r>
        <w:rPr>
          <w:rFonts w:ascii="Garamond" w:hAnsi="Garamond"/>
          <w:szCs w:val="22"/>
        </w:rPr>
        <w:t xml:space="preserve">, </w:t>
      </w:r>
      <w:r w:rsidRPr="007A40A6">
        <w:rPr>
          <w:rFonts w:ascii="Garamond" w:hAnsi="Garamond"/>
          <w:szCs w:val="22"/>
        </w:rPr>
        <w:t xml:space="preserve">Platt’s </w:t>
      </w:r>
      <w:r w:rsidRPr="007A40A6">
        <w:rPr>
          <w:rFonts w:ascii="Garamond" w:hAnsi="Garamond"/>
          <w:i/>
          <w:szCs w:val="22"/>
        </w:rPr>
        <w:t>Counter Culture</w:t>
      </w:r>
      <w:r>
        <w:rPr>
          <w:rFonts w:ascii="Garamond" w:hAnsi="Garamond"/>
          <w:szCs w:val="22"/>
        </w:rPr>
        <w:t xml:space="preserve">, </w:t>
      </w:r>
      <w:r w:rsidRPr="007A40A6">
        <w:rPr>
          <w:rFonts w:ascii="Garamond" w:hAnsi="Garamond"/>
          <w:szCs w:val="22"/>
        </w:rPr>
        <w:t xml:space="preserve">Keller’s </w:t>
      </w:r>
      <w:r>
        <w:rPr>
          <w:rFonts w:ascii="Garamond" w:hAnsi="Garamond"/>
          <w:i/>
          <w:szCs w:val="22"/>
        </w:rPr>
        <w:t xml:space="preserve">Prodigal </w:t>
      </w:r>
      <w:r w:rsidRPr="007A40A6">
        <w:rPr>
          <w:rFonts w:ascii="Garamond" w:hAnsi="Garamond"/>
          <w:i/>
          <w:szCs w:val="22"/>
        </w:rPr>
        <w:t>God</w:t>
      </w:r>
      <w:r w:rsidRPr="007A40A6">
        <w:rPr>
          <w:rFonts w:ascii="Garamond" w:hAnsi="Garamond"/>
          <w:szCs w:val="22"/>
        </w:rPr>
        <w:t xml:space="preserve">, as well as </w:t>
      </w:r>
      <w:r>
        <w:rPr>
          <w:rFonts w:ascii="Garamond" w:hAnsi="Garamond"/>
          <w:szCs w:val="22"/>
        </w:rPr>
        <w:t>a couple</w:t>
      </w:r>
      <w:r w:rsidRPr="007A40A6">
        <w:rPr>
          <w:rFonts w:ascii="Garamond" w:hAnsi="Garamond"/>
          <w:szCs w:val="22"/>
        </w:rPr>
        <w:t xml:space="preserve"> articles</w:t>
      </w:r>
      <w:r>
        <w:rPr>
          <w:rFonts w:ascii="Garamond" w:hAnsi="Garamond"/>
          <w:szCs w:val="22"/>
        </w:rPr>
        <w:t xml:space="preserve"> and videos</w:t>
      </w:r>
      <w:r w:rsidRPr="007A40A6">
        <w:rPr>
          <w:rFonts w:ascii="Garamond" w:hAnsi="Garamond"/>
          <w:szCs w:val="22"/>
        </w:rPr>
        <w:t xml:space="preserve"> posted online. </w:t>
      </w:r>
      <w:r w:rsidRPr="007A40A6">
        <w:rPr>
          <w:rFonts w:ascii="Garamond" w:hAnsi="Garamond"/>
          <w:b/>
          <w:color w:val="FF0000"/>
          <w:szCs w:val="22"/>
          <w:u w:val="single"/>
        </w:rPr>
        <w:t xml:space="preserve">Given the compressed nature of this course, </w:t>
      </w:r>
      <w:r>
        <w:rPr>
          <w:rFonts w:ascii="Garamond" w:hAnsi="Garamond"/>
          <w:b/>
          <w:color w:val="FF0000"/>
          <w:szCs w:val="22"/>
          <w:u w:val="single"/>
        </w:rPr>
        <w:t>it is important to complete</w:t>
      </w:r>
      <w:r w:rsidRPr="007A40A6">
        <w:rPr>
          <w:rFonts w:ascii="Garamond" w:hAnsi="Garamond"/>
          <w:b/>
          <w:color w:val="FF0000"/>
          <w:szCs w:val="22"/>
          <w:u w:val="single"/>
        </w:rPr>
        <w:t xml:space="preserve"> the reading prior to the first session.  Every year on the course evaluation, staff write “I wish I had completed the reading before I came to class.”</w:t>
      </w:r>
      <w:r w:rsidRPr="007A40A6">
        <w:rPr>
          <w:rFonts w:ascii="Garamond" w:hAnsi="Garamond"/>
          <w:b/>
          <w:color w:val="FF0000"/>
          <w:szCs w:val="22"/>
        </w:rPr>
        <w:t xml:space="preserve">  </w:t>
      </w:r>
      <w:r w:rsidRPr="007A40A6">
        <w:rPr>
          <w:rFonts w:ascii="Garamond" w:hAnsi="Garamond"/>
          <w:szCs w:val="22"/>
        </w:rPr>
        <w:t xml:space="preserve">See </w:t>
      </w:r>
      <w:r>
        <w:rPr>
          <w:rFonts w:ascii="Garamond" w:hAnsi="Garamond"/>
          <w:szCs w:val="22"/>
        </w:rPr>
        <w:t xml:space="preserve">the </w:t>
      </w:r>
      <w:r w:rsidRPr="007A40A6">
        <w:rPr>
          <w:rFonts w:ascii="Garamond" w:hAnsi="Garamond"/>
          <w:szCs w:val="22"/>
        </w:rPr>
        <w:t>“</w:t>
      </w:r>
      <w:r>
        <w:rPr>
          <w:rFonts w:ascii="Garamond" w:hAnsi="Garamond"/>
          <w:szCs w:val="22"/>
        </w:rPr>
        <w:t>Course Schedule and Assignments</w:t>
      </w:r>
      <w:r w:rsidRPr="007A40A6">
        <w:rPr>
          <w:rFonts w:ascii="Garamond" w:hAnsi="Garamond"/>
          <w:szCs w:val="22"/>
        </w:rPr>
        <w:t>” for a list of required readings.  The last day of class you will electronically submit a reading report indicating how much of the r</w:t>
      </w:r>
      <w:r>
        <w:rPr>
          <w:rFonts w:ascii="Garamond" w:hAnsi="Garamond"/>
          <w:szCs w:val="22"/>
        </w:rPr>
        <w:t>equired reading you completed</w:t>
      </w:r>
      <w:r w:rsidRPr="00930986">
        <w:rPr>
          <w:rFonts w:ascii="Garamond" w:hAnsi="Garamond"/>
          <w:szCs w:val="22"/>
        </w:rPr>
        <w:t xml:space="preserve">. </w:t>
      </w:r>
      <w:r w:rsidR="00AA13CA">
        <w:rPr>
          <w:rFonts w:ascii="Garamond" w:hAnsi="Garamond"/>
          <w:b/>
          <w:szCs w:val="22"/>
        </w:rPr>
        <w:t>DUE: Thurs</w:t>
      </w:r>
      <w:r w:rsidRPr="00930986">
        <w:rPr>
          <w:rFonts w:ascii="Garamond" w:hAnsi="Garamond"/>
          <w:b/>
          <w:szCs w:val="22"/>
        </w:rPr>
        <w:t xml:space="preserve">day, </w:t>
      </w:r>
      <w:r w:rsidR="00AA13CA">
        <w:rPr>
          <w:rFonts w:ascii="Garamond" w:hAnsi="Garamond"/>
          <w:b/>
          <w:szCs w:val="22"/>
        </w:rPr>
        <w:t>January 10, 2019</w:t>
      </w:r>
      <w:r>
        <w:rPr>
          <w:rFonts w:ascii="Garamond" w:hAnsi="Garamond"/>
          <w:b/>
          <w:szCs w:val="22"/>
        </w:rPr>
        <w:t xml:space="preserve"> by 5:00pm</w:t>
      </w:r>
      <w:r w:rsidRPr="00930986">
        <w:rPr>
          <w:rFonts w:ascii="Garamond" w:hAnsi="Garamond"/>
          <w:b/>
          <w:szCs w:val="22"/>
        </w:rPr>
        <w:t>.</w:t>
      </w:r>
    </w:p>
    <w:p w:rsidR="00112723" w:rsidRDefault="00112723" w:rsidP="00112723">
      <w:pPr>
        <w:ind w:left="720"/>
        <w:rPr>
          <w:rFonts w:ascii="Garamond" w:hAnsi="Garamond"/>
          <w:szCs w:val="22"/>
        </w:rPr>
      </w:pPr>
    </w:p>
    <w:p w:rsidR="00112723" w:rsidRDefault="00112723" w:rsidP="00112723">
      <w:pPr>
        <w:numPr>
          <w:ilvl w:val="0"/>
          <w:numId w:val="3"/>
        </w:numPr>
        <w:rPr>
          <w:rFonts w:ascii="Garamond" w:hAnsi="Garamond"/>
          <w:szCs w:val="22"/>
        </w:rPr>
      </w:pPr>
      <w:r w:rsidRPr="00930986">
        <w:rPr>
          <w:rFonts w:ascii="Garamond" w:hAnsi="Garamond"/>
          <w:b/>
          <w:bCs/>
          <w:szCs w:val="22"/>
        </w:rPr>
        <w:t xml:space="preserve">Case Studies: </w:t>
      </w:r>
      <w:r w:rsidRPr="00930986">
        <w:rPr>
          <w:rFonts w:ascii="Garamond" w:hAnsi="Garamond"/>
          <w:bCs/>
          <w:szCs w:val="22"/>
        </w:rPr>
        <w:t xml:space="preserve">You will compose responses to a series of case studies.  These case studies integrate the doctrines we are studying in this class with practical ministry situations.  They will be posted on the IBS website.   </w:t>
      </w:r>
      <w:r w:rsidR="00AA13CA">
        <w:rPr>
          <w:rFonts w:ascii="Garamond" w:hAnsi="Garamond"/>
          <w:b/>
          <w:bCs/>
          <w:szCs w:val="22"/>
        </w:rPr>
        <w:t>DUE: Mon</w:t>
      </w:r>
      <w:r w:rsidRPr="00930986">
        <w:rPr>
          <w:rFonts w:ascii="Garamond" w:hAnsi="Garamond"/>
          <w:b/>
          <w:bCs/>
          <w:szCs w:val="22"/>
        </w:rPr>
        <w:t xml:space="preserve">day, </w:t>
      </w:r>
      <w:r w:rsidR="00AA13CA">
        <w:rPr>
          <w:rFonts w:ascii="Garamond" w:hAnsi="Garamond"/>
          <w:b/>
          <w:bCs/>
          <w:szCs w:val="22"/>
        </w:rPr>
        <w:t>January 14</w:t>
      </w:r>
      <w:r w:rsidRPr="00930986">
        <w:rPr>
          <w:rFonts w:ascii="Garamond" w:hAnsi="Garamond"/>
          <w:b/>
          <w:bCs/>
          <w:szCs w:val="22"/>
        </w:rPr>
        <w:t xml:space="preserve"> by 5:00 pm.  When you email your file, please name it using the following format: YourLastName_casestudies.doc</w:t>
      </w:r>
      <w:r w:rsidRPr="00930986">
        <w:rPr>
          <w:rFonts w:ascii="Garamond" w:hAnsi="Garamond"/>
          <w:bCs/>
          <w:szCs w:val="22"/>
        </w:rPr>
        <w:t>.</w:t>
      </w:r>
    </w:p>
    <w:p w:rsidR="00112723" w:rsidRDefault="00112723" w:rsidP="00112723">
      <w:pPr>
        <w:rPr>
          <w:rFonts w:ascii="Garamond" w:hAnsi="Garamond"/>
          <w:b/>
          <w:bCs/>
          <w:szCs w:val="22"/>
        </w:rPr>
      </w:pPr>
      <w:r>
        <w:rPr>
          <w:rFonts w:ascii="Garamond" w:hAnsi="Garamond"/>
          <w:b/>
          <w:bCs/>
          <w:szCs w:val="22"/>
        </w:rPr>
        <w:br w:type="page"/>
      </w:r>
    </w:p>
    <w:p w:rsidR="00112723" w:rsidRPr="00930986" w:rsidRDefault="00112723" w:rsidP="00112723">
      <w:pPr>
        <w:numPr>
          <w:ilvl w:val="0"/>
          <w:numId w:val="3"/>
        </w:numPr>
        <w:rPr>
          <w:rFonts w:ascii="Garamond" w:hAnsi="Garamond"/>
          <w:szCs w:val="22"/>
        </w:rPr>
      </w:pPr>
      <w:r w:rsidRPr="00930986">
        <w:rPr>
          <w:rFonts w:ascii="Garamond" w:hAnsi="Garamond"/>
          <w:b/>
          <w:bCs/>
          <w:szCs w:val="22"/>
        </w:rPr>
        <w:lastRenderedPageBreak/>
        <w:t>Theology Project</w:t>
      </w:r>
      <w:r w:rsidRPr="00930986">
        <w:rPr>
          <w:rFonts w:ascii="Garamond" w:hAnsi="Garamond"/>
          <w:szCs w:val="22"/>
        </w:rPr>
        <w:t xml:space="preserve">: You will write a paper exploring the relationship between Trinity and salvation in Ephesians.  </w:t>
      </w:r>
      <w:r w:rsidRPr="00930986">
        <w:rPr>
          <w:rFonts w:ascii="Garamond" w:hAnsi="Garamond"/>
          <w:i/>
          <w:szCs w:val="22"/>
        </w:rPr>
        <w:t>Be sure to consult the course notes from the session on Trinity and salvation.</w:t>
      </w:r>
      <w:r w:rsidRPr="00930986">
        <w:rPr>
          <w:rFonts w:ascii="Garamond" w:hAnsi="Garamond"/>
          <w:szCs w:val="22"/>
        </w:rPr>
        <w:t xml:space="preserve">  These notes will give you some patterns to watch for as you read.  In order to write this paper, you will need to take the following steps:</w:t>
      </w:r>
      <w:r>
        <w:rPr>
          <w:rFonts w:ascii="Garamond" w:hAnsi="Garamond"/>
          <w:szCs w:val="22"/>
        </w:rPr>
        <w:br/>
      </w:r>
    </w:p>
    <w:p w:rsidR="00112723" w:rsidRPr="00F365EB" w:rsidRDefault="00112723" w:rsidP="00112723">
      <w:pPr>
        <w:pStyle w:val="ListParagraph"/>
        <w:widowControl w:val="0"/>
        <w:numPr>
          <w:ilvl w:val="1"/>
          <w:numId w:val="2"/>
        </w:numPr>
        <w:spacing w:after="240"/>
        <w:contextualSpacing w:val="0"/>
        <w:rPr>
          <w:rFonts w:ascii="Garamond" w:hAnsi="Garamond"/>
          <w:b/>
        </w:rPr>
      </w:pPr>
      <w:r w:rsidRPr="00F365EB">
        <w:rPr>
          <w:rFonts w:ascii="Garamond" w:hAnsi="Garamond"/>
          <w:b/>
        </w:rPr>
        <w:t>Survey</w:t>
      </w:r>
      <w:r w:rsidRPr="00F365EB">
        <w:rPr>
          <w:rFonts w:ascii="Garamond" w:hAnsi="Garamond"/>
        </w:rPr>
        <w:t xml:space="preserve">: Read through the whole book of Ephesians.  For each chapter, record your observations regarding the relationship between </w:t>
      </w:r>
      <w:r>
        <w:rPr>
          <w:rFonts w:ascii="Garamond" w:hAnsi="Garamond"/>
        </w:rPr>
        <w:t xml:space="preserve">the </w:t>
      </w:r>
      <w:r w:rsidRPr="00F365EB">
        <w:rPr>
          <w:rFonts w:ascii="Garamond" w:hAnsi="Garamond"/>
        </w:rPr>
        <w:t xml:space="preserve">Trinity and salvation.  As you read, pay careful attention to the way Paul relates specific </w:t>
      </w:r>
      <w:r>
        <w:rPr>
          <w:rFonts w:ascii="Garamond" w:hAnsi="Garamond"/>
        </w:rPr>
        <w:t xml:space="preserve">aspects </w:t>
      </w:r>
      <w:r w:rsidRPr="00F365EB">
        <w:rPr>
          <w:rFonts w:ascii="Garamond" w:hAnsi="Garamond"/>
        </w:rPr>
        <w:t>of salvation to t</w:t>
      </w:r>
      <w:r>
        <w:rPr>
          <w:rFonts w:ascii="Garamond" w:hAnsi="Garamond"/>
        </w:rPr>
        <w:t>he Father, Son, and Holy Spirit (e.g., Paul associates the cross with the Son, not the Father or Holy Spirit).  Be watching for patterns.  You might make three columns as you take notes: one for the Father, another for the Son, and a third for the Holy Spirit. Observe what aspects of the work of salvation he associates with each person and how they work together to accomplish salvation.</w:t>
      </w:r>
    </w:p>
    <w:p w:rsidR="00112723" w:rsidRPr="004E56F6" w:rsidRDefault="00112723" w:rsidP="00112723">
      <w:pPr>
        <w:pStyle w:val="ListParagraph"/>
        <w:widowControl w:val="0"/>
        <w:numPr>
          <w:ilvl w:val="1"/>
          <w:numId w:val="2"/>
        </w:numPr>
        <w:spacing w:after="240"/>
        <w:contextualSpacing w:val="0"/>
        <w:rPr>
          <w:rFonts w:ascii="Garamond" w:hAnsi="Garamond"/>
        </w:rPr>
      </w:pPr>
      <w:r w:rsidRPr="00F365EB">
        <w:rPr>
          <w:rFonts w:ascii="Garamond" w:hAnsi="Garamond"/>
          <w:b/>
        </w:rPr>
        <w:t>Synthesize:</w:t>
      </w:r>
      <w:r w:rsidRPr="00F365EB">
        <w:rPr>
          <w:rFonts w:ascii="Garamond" w:hAnsi="Garamond"/>
        </w:rPr>
        <w:t xml:space="preserve"> </w:t>
      </w:r>
      <w:r>
        <w:rPr>
          <w:rFonts w:ascii="Garamond" w:hAnsi="Garamond"/>
        </w:rPr>
        <w:t>W</w:t>
      </w:r>
      <w:r w:rsidRPr="00F365EB">
        <w:rPr>
          <w:rFonts w:ascii="Garamond" w:hAnsi="Garamond"/>
        </w:rPr>
        <w:t xml:space="preserve">hat stands out to you regarding the relationship of Trinity and salvation in Ephesians? </w:t>
      </w:r>
      <w:r>
        <w:rPr>
          <w:rFonts w:ascii="Garamond" w:hAnsi="Garamond"/>
        </w:rPr>
        <w:t xml:space="preserve"> </w:t>
      </w:r>
      <w:r w:rsidRPr="002A3141">
        <w:rPr>
          <w:rFonts w:ascii="Garamond" w:hAnsi="Garamond"/>
        </w:rPr>
        <w:t xml:space="preserve">Do you see any recurring themes? </w:t>
      </w:r>
      <w:r>
        <w:rPr>
          <w:rFonts w:ascii="Garamond" w:hAnsi="Garamond"/>
        </w:rPr>
        <w:t xml:space="preserve"> </w:t>
      </w:r>
      <w:r w:rsidRPr="00F365EB">
        <w:rPr>
          <w:rFonts w:ascii="Garamond" w:hAnsi="Garamond"/>
        </w:rPr>
        <w:t xml:space="preserve">What patterns do you observe about the working of the Father, Son, and Holy Spirit?  Are certain aspects of salvation associated with particular divine persons?  How do the divine persons work together in bringing about salvation?  </w:t>
      </w:r>
      <w:r w:rsidRPr="002A3141">
        <w:rPr>
          <w:rFonts w:ascii="Garamond" w:hAnsi="Garamond"/>
        </w:rPr>
        <w:t xml:space="preserve">What aspects of salvation does Paul emphasize?  </w:t>
      </w:r>
      <w:r w:rsidRPr="00F365EB">
        <w:rPr>
          <w:rFonts w:ascii="Garamond" w:hAnsi="Garamond"/>
        </w:rPr>
        <w:t>How do these emphases connect to the rest of Scripture?</w:t>
      </w:r>
    </w:p>
    <w:p w:rsidR="00112723" w:rsidRPr="00BA0A93" w:rsidRDefault="00112723" w:rsidP="00112723">
      <w:pPr>
        <w:pStyle w:val="ListParagraph"/>
        <w:widowControl w:val="0"/>
        <w:numPr>
          <w:ilvl w:val="1"/>
          <w:numId w:val="2"/>
        </w:numPr>
        <w:spacing w:after="240"/>
        <w:contextualSpacing w:val="0"/>
        <w:rPr>
          <w:rFonts w:ascii="Garamond" w:hAnsi="Garamond"/>
        </w:rPr>
      </w:pPr>
      <w:r w:rsidRPr="00BA0A93">
        <w:rPr>
          <w:rFonts w:ascii="Garamond" w:hAnsi="Garamond"/>
          <w:b/>
        </w:rPr>
        <w:t xml:space="preserve">Write: </w:t>
      </w:r>
      <w:r w:rsidRPr="00BA0A93">
        <w:rPr>
          <w:rFonts w:ascii="Garamond" w:hAnsi="Garamond"/>
        </w:rPr>
        <w:t xml:space="preserve">Based upon the preceding analysis, write a paper (7-9 pages, double spaced, 12 pt. font) summarizing what Ephesians teaches about the </w:t>
      </w:r>
      <w:proofErr w:type="spellStart"/>
      <w:r w:rsidRPr="00BA0A93">
        <w:rPr>
          <w:rFonts w:ascii="Garamond" w:hAnsi="Garamond"/>
        </w:rPr>
        <w:t>trinitarian</w:t>
      </w:r>
      <w:proofErr w:type="spellEnd"/>
      <w:r w:rsidRPr="00BA0A93">
        <w:rPr>
          <w:rFonts w:ascii="Garamond" w:hAnsi="Garamond"/>
        </w:rPr>
        <w:t xml:space="preserve"> nature of salvation. This is not a verse by verse commentary on Ephesians but a synthesis of the teaching of Ephesians regarding the relationship between Trinity and salvation.  You will need to make a decision about how to </w:t>
      </w:r>
      <w:r w:rsidRPr="00BA0A93">
        <w:rPr>
          <w:rFonts w:ascii="Garamond" w:hAnsi="Garamond"/>
          <w:i/>
        </w:rPr>
        <w:t>structure</w:t>
      </w:r>
      <w:r w:rsidRPr="00BA0A93">
        <w:rPr>
          <w:rFonts w:ascii="Garamond" w:hAnsi="Garamond"/>
        </w:rPr>
        <w:t xml:space="preserve"> your paper as you write.  One simple way to structure your paper would be to organize your presentation in the following way: (a) Father in salvation, (b) Son in salvation, (c) Holy Spirit in salvation, (d) unity and distinction of the divine persons in salvation.</w:t>
      </w:r>
      <w:r>
        <w:rPr>
          <w:rFonts w:ascii="Garamond" w:hAnsi="Garamond"/>
        </w:rPr>
        <w:t xml:space="preserve">  </w:t>
      </w:r>
      <w:r w:rsidRPr="00BA0A93">
        <w:rPr>
          <w:rFonts w:ascii="Garamond" w:hAnsi="Garamond"/>
        </w:rPr>
        <w:t xml:space="preserve">In the last page or two of your paper, address the following questions for personal application: What was the most helpful thing you learned about the </w:t>
      </w:r>
      <w:proofErr w:type="spellStart"/>
      <w:r w:rsidRPr="00BA0A93">
        <w:rPr>
          <w:rFonts w:ascii="Garamond" w:hAnsi="Garamond"/>
        </w:rPr>
        <w:t>trinitarian</w:t>
      </w:r>
      <w:proofErr w:type="spellEnd"/>
      <w:r w:rsidRPr="00BA0A93">
        <w:rPr>
          <w:rFonts w:ascii="Garamond" w:hAnsi="Garamond"/>
        </w:rPr>
        <w:t xml:space="preserve"> nature of salvation from your study?  What </w:t>
      </w:r>
      <w:r>
        <w:rPr>
          <w:rFonts w:ascii="Garamond" w:hAnsi="Garamond"/>
        </w:rPr>
        <w:t xml:space="preserve">ethical </w:t>
      </w:r>
      <w:r w:rsidRPr="00BA0A93">
        <w:rPr>
          <w:rFonts w:ascii="Garamond" w:hAnsi="Garamond"/>
        </w:rPr>
        <w:t xml:space="preserve">implications does your study </w:t>
      </w:r>
      <w:r>
        <w:rPr>
          <w:rFonts w:ascii="Garamond" w:hAnsi="Garamond"/>
        </w:rPr>
        <w:t>have (think about the four window-panes of righteousness)</w:t>
      </w:r>
      <w:r w:rsidRPr="00BA0A93">
        <w:rPr>
          <w:rFonts w:ascii="Garamond" w:hAnsi="Garamond"/>
        </w:rPr>
        <w:t xml:space="preserve">? </w:t>
      </w:r>
      <w:r w:rsidRPr="00BA0A93">
        <w:rPr>
          <w:rFonts w:ascii="Garamond" w:hAnsi="Garamond"/>
          <w:b/>
        </w:rPr>
        <w:t xml:space="preserve">DUE: Friday, </w:t>
      </w:r>
      <w:r w:rsidR="00AA13CA">
        <w:rPr>
          <w:rFonts w:ascii="Garamond" w:hAnsi="Garamond"/>
          <w:b/>
        </w:rPr>
        <w:t>January 18, 2019</w:t>
      </w:r>
      <w:r>
        <w:rPr>
          <w:rFonts w:ascii="Garamond" w:hAnsi="Garamond"/>
          <w:b/>
        </w:rPr>
        <w:t xml:space="preserve"> by 5:00pm</w:t>
      </w:r>
      <w:r w:rsidRPr="00BA0A93">
        <w:rPr>
          <w:rFonts w:ascii="Garamond" w:hAnsi="Garamond"/>
          <w:b/>
        </w:rPr>
        <w:t>.</w:t>
      </w:r>
      <w:r>
        <w:rPr>
          <w:rFonts w:ascii="Garamond" w:hAnsi="Garamond"/>
          <w:b/>
        </w:rPr>
        <w:t xml:space="preserve"> </w:t>
      </w:r>
      <w:r w:rsidRPr="0074609F">
        <w:rPr>
          <w:rFonts w:ascii="Garamond" w:hAnsi="Garamond"/>
          <w:b/>
          <w:bCs/>
        </w:rPr>
        <w:t>When you email your file, please name it using the following</w:t>
      </w:r>
      <w:r>
        <w:rPr>
          <w:rFonts w:ascii="Garamond" w:hAnsi="Garamond"/>
          <w:b/>
          <w:bCs/>
        </w:rPr>
        <w:t xml:space="preserve"> format: YourLastName_project</w:t>
      </w:r>
      <w:r w:rsidRPr="0074609F">
        <w:rPr>
          <w:rFonts w:ascii="Garamond" w:hAnsi="Garamond"/>
          <w:b/>
          <w:bCs/>
        </w:rPr>
        <w:t>.doc</w:t>
      </w:r>
      <w:r w:rsidRPr="0074609F">
        <w:rPr>
          <w:rFonts w:ascii="Garamond" w:hAnsi="Garamond"/>
          <w:bCs/>
        </w:rPr>
        <w:t>.</w:t>
      </w:r>
    </w:p>
    <w:p w:rsidR="00112723" w:rsidRDefault="00112723" w:rsidP="00112723">
      <w:pPr>
        <w:keepNext/>
        <w:outlineLvl w:val="0"/>
        <w:rPr>
          <w:rFonts w:ascii="Garamond" w:hAnsi="Garamond"/>
          <w:b/>
          <w:bCs/>
          <w:szCs w:val="22"/>
        </w:rPr>
      </w:pPr>
    </w:p>
    <w:p w:rsidR="00112723" w:rsidRPr="00EA509C" w:rsidRDefault="00112723" w:rsidP="00112723">
      <w:pPr>
        <w:keepNext/>
        <w:outlineLvl w:val="0"/>
        <w:rPr>
          <w:rFonts w:ascii="Garamond" w:hAnsi="Garamond"/>
          <w:b/>
          <w:bCs/>
          <w:szCs w:val="22"/>
        </w:rPr>
      </w:pPr>
      <w:r w:rsidRPr="00EA509C">
        <w:rPr>
          <w:rFonts w:ascii="Garamond" w:hAnsi="Garamond"/>
          <w:b/>
          <w:bCs/>
          <w:szCs w:val="22"/>
        </w:rPr>
        <w:t>Course Grade</w:t>
      </w:r>
    </w:p>
    <w:p w:rsidR="00112723" w:rsidRPr="00EA509C" w:rsidRDefault="00112723" w:rsidP="00112723">
      <w:pPr>
        <w:rPr>
          <w:rFonts w:ascii="Garamond" w:hAnsi="Garamond"/>
          <w:szCs w:val="22"/>
        </w:rPr>
      </w:pPr>
    </w:p>
    <w:p w:rsidR="00112723" w:rsidRPr="00EA509C" w:rsidRDefault="00112723" w:rsidP="00112723">
      <w:pPr>
        <w:spacing w:after="240"/>
        <w:rPr>
          <w:rFonts w:ascii="Garamond" w:hAnsi="Garamond"/>
          <w:szCs w:val="22"/>
        </w:rPr>
      </w:pPr>
      <w:r w:rsidRPr="00EA509C">
        <w:rPr>
          <w:rFonts w:ascii="Garamond" w:hAnsi="Garamond"/>
          <w:szCs w:val="22"/>
        </w:rPr>
        <w:tab/>
        <w:t>Reading Report</w:t>
      </w:r>
      <w:r>
        <w:rPr>
          <w:rFonts w:ascii="Garamond" w:hAnsi="Garamond"/>
          <w:szCs w:val="22"/>
        </w:rPr>
        <w:tab/>
      </w:r>
      <w:r>
        <w:rPr>
          <w:rFonts w:ascii="Garamond" w:hAnsi="Garamond"/>
          <w:szCs w:val="22"/>
        </w:rPr>
        <w:tab/>
      </w:r>
      <w:r>
        <w:rPr>
          <w:rFonts w:ascii="Garamond" w:hAnsi="Garamond"/>
          <w:szCs w:val="22"/>
        </w:rPr>
        <w:tab/>
        <w:t>25</w:t>
      </w:r>
      <w:r w:rsidRPr="00EA509C">
        <w:rPr>
          <w:rFonts w:ascii="Garamond" w:hAnsi="Garamond"/>
          <w:szCs w:val="22"/>
        </w:rPr>
        <w:t>%</w:t>
      </w:r>
      <w:r>
        <w:rPr>
          <w:rFonts w:ascii="Garamond" w:hAnsi="Garamond"/>
          <w:szCs w:val="22"/>
        </w:rPr>
        <w:t xml:space="preserve">  </w:t>
      </w:r>
    </w:p>
    <w:p w:rsidR="00112723" w:rsidRPr="00EA509C" w:rsidRDefault="00112723" w:rsidP="00112723">
      <w:pPr>
        <w:spacing w:after="240"/>
        <w:rPr>
          <w:rFonts w:ascii="Garamond" w:hAnsi="Garamond"/>
          <w:szCs w:val="22"/>
        </w:rPr>
      </w:pPr>
      <w:r w:rsidRPr="00EA509C">
        <w:rPr>
          <w:rFonts w:ascii="Garamond" w:hAnsi="Garamond"/>
          <w:szCs w:val="22"/>
        </w:rPr>
        <w:tab/>
      </w:r>
      <w:r w:rsidRPr="00CB77B6">
        <w:rPr>
          <w:rFonts w:ascii="Garamond" w:hAnsi="Garamond"/>
          <w:szCs w:val="22"/>
        </w:rPr>
        <w:t>Case Studies</w:t>
      </w:r>
      <w:r>
        <w:rPr>
          <w:rFonts w:ascii="Garamond" w:hAnsi="Garamond"/>
          <w:szCs w:val="22"/>
        </w:rPr>
        <w:tab/>
      </w:r>
      <w:r>
        <w:rPr>
          <w:rFonts w:ascii="Garamond" w:hAnsi="Garamond"/>
          <w:szCs w:val="22"/>
        </w:rPr>
        <w:tab/>
      </w:r>
      <w:r>
        <w:rPr>
          <w:rFonts w:ascii="Garamond" w:hAnsi="Garamond"/>
          <w:szCs w:val="22"/>
        </w:rPr>
        <w:tab/>
        <w:t>25</w:t>
      </w:r>
      <w:r w:rsidRPr="00CB77B6">
        <w:rPr>
          <w:rFonts w:ascii="Garamond" w:hAnsi="Garamond"/>
          <w:szCs w:val="22"/>
        </w:rPr>
        <w:t xml:space="preserve">% </w:t>
      </w:r>
      <w:r>
        <w:rPr>
          <w:rFonts w:ascii="Garamond" w:hAnsi="Garamond"/>
          <w:szCs w:val="22"/>
        </w:rPr>
        <w:t xml:space="preserve"> </w:t>
      </w:r>
    </w:p>
    <w:p w:rsidR="00112723" w:rsidRPr="00DE1BDB" w:rsidRDefault="00112723" w:rsidP="00112723">
      <w:pPr>
        <w:spacing w:after="240"/>
        <w:rPr>
          <w:rFonts w:ascii="Garamond" w:hAnsi="Garamond"/>
          <w:szCs w:val="22"/>
        </w:rPr>
      </w:pPr>
      <w:r w:rsidRPr="00EA509C">
        <w:rPr>
          <w:rFonts w:ascii="Garamond" w:hAnsi="Garamond"/>
          <w:szCs w:val="22"/>
        </w:rPr>
        <w:tab/>
      </w:r>
      <w:r>
        <w:rPr>
          <w:rFonts w:ascii="Garamond" w:hAnsi="Garamond"/>
          <w:szCs w:val="22"/>
        </w:rPr>
        <w:t>Theology</w:t>
      </w:r>
      <w:r w:rsidRPr="00EA509C">
        <w:rPr>
          <w:rFonts w:ascii="Garamond" w:hAnsi="Garamond"/>
          <w:szCs w:val="22"/>
        </w:rPr>
        <w:t xml:space="preserve"> </w:t>
      </w:r>
      <w:r>
        <w:rPr>
          <w:rFonts w:ascii="Garamond" w:hAnsi="Garamond"/>
          <w:szCs w:val="22"/>
        </w:rPr>
        <w:t>Project</w:t>
      </w:r>
      <w:r w:rsidRPr="00EA509C">
        <w:rPr>
          <w:rFonts w:ascii="Garamond" w:hAnsi="Garamond"/>
          <w:szCs w:val="22"/>
        </w:rPr>
        <w:tab/>
      </w:r>
      <w:r>
        <w:rPr>
          <w:rFonts w:ascii="Garamond" w:hAnsi="Garamond"/>
          <w:szCs w:val="22"/>
        </w:rPr>
        <w:tab/>
      </w:r>
      <w:r>
        <w:rPr>
          <w:rFonts w:ascii="Garamond" w:hAnsi="Garamond"/>
          <w:szCs w:val="22"/>
          <w:u w:val="single"/>
        </w:rPr>
        <w:t>50</w:t>
      </w:r>
      <w:r w:rsidRPr="00EA509C">
        <w:rPr>
          <w:rFonts w:ascii="Garamond" w:hAnsi="Garamond"/>
          <w:szCs w:val="22"/>
          <w:u w:val="single"/>
        </w:rPr>
        <w:t>%</w:t>
      </w:r>
      <w:r>
        <w:rPr>
          <w:rFonts w:ascii="Garamond" w:hAnsi="Garamond"/>
          <w:szCs w:val="22"/>
        </w:rPr>
        <w:t xml:space="preserve">  </w:t>
      </w:r>
    </w:p>
    <w:p w:rsidR="00112723" w:rsidRPr="00EA509C" w:rsidRDefault="00112723" w:rsidP="00112723">
      <w:pPr>
        <w:spacing w:after="240"/>
        <w:ind w:left="360"/>
        <w:rPr>
          <w:rFonts w:ascii="Garamond" w:hAnsi="Garamond"/>
          <w:szCs w:val="22"/>
        </w:rPr>
      </w:pPr>
      <w:r w:rsidRPr="00EA509C">
        <w:rPr>
          <w:rFonts w:ascii="Garamond" w:hAnsi="Garamond"/>
          <w:szCs w:val="22"/>
        </w:rPr>
        <w:tab/>
      </w:r>
      <w:r w:rsidRPr="00EA509C">
        <w:rPr>
          <w:rFonts w:ascii="Garamond" w:hAnsi="Garamond"/>
          <w:szCs w:val="22"/>
        </w:rPr>
        <w:tab/>
      </w:r>
      <w:r w:rsidRPr="00EA509C">
        <w:rPr>
          <w:rFonts w:ascii="Garamond" w:hAnsi="Garamond"/>
          <w:szCs w:val="22"/>
        </w:rPr>
        <w:tab/>
      </w:r>
      <w:r w:rsidRPr="00EA509C">
        <w:rPr>
          <w:rFonts w:ascii="Garamond" w:hAnsi="Garamond"/>
          <w:szCs w:val="22"/>
        </w:rPr>
        <w:tab/>
      </w:r>
      <w:r w:rsidRPr="00EA509C">
        <w:rPr>
          <w:rFonts w:ascii="Garamond" w:hAnsi="Garamond"/>
          <w:szCs w:val="22"/>
        </w:rPr>
        <w:tab/>
        <w:t>100%</w:t>
      </w:r>
    </w:p>
    <w:p w:rsidR="00112723" w:rsidRPr="00EA509C" w:rsidRDefault="00112723" w:rsidP="00112723">
      <w:pPr>
        <w:rPr>
          <w:rFonts w:ascii="Garamond" w:hAnsi="Garamond"/>
          <w:b/>
          <w:szCs w:val="22"/>
          <w:u w:val="single"/>
        </w:rPr>
      </w:pPr>
    </w:p>
    <w:p w:rsidR="00112723" w:rsidRDefault="00112723" w:rsidP="00112723">
      <w:pPr>
        <w:rPr>
          <w:rFonts w:ascii="Garamond" w:hAnsi="Garamond"/>
          <w:b/>
          <w:bCs/>
          <w:szCs w:val="22"/>
        </w:rPr>
      </w:pPr>
      <w:r>
        <w:rPr>
          <w:szCs w:val="22"/>
        </w:rPr>
        <w:br w:type="page"/>
      </w:r>
    </w:p>
    <w:p w:rsidR="00112723" w:rsidRDefault="00112723" w:rsidP="00112723">
      <w:pPr>
        <w:pStyle w:val="Heading1"/>
        <w:jc w:val="left"/>
        <w:rPr>
          <w:bCs w:val="0"/>
          <w:color w:val="000000"/>
          <w:szCs w:val="22"/>
        </w:rPr>
      </w:pPr>
      <w:r w:rsidRPr="00470B96">
        <w:rPr>
          <w:bCs w:val="0"/>
          <w:color w:val="000000"/>
          <w:szCs w:val="22"/>
        </w:rPr>
        <w:lastRenderedPageBreak/>
        <w:t>Course Schedule and Assignments</w:t>
      </w:r>
    </w:p>
    <w:p w:rsidR="00112723" w:rsidRPr="00D333CF" w:rsidRDefault="00112723" w:rsidP="00112723">
      <w:r w:rsidRPr="00D333CF">
        <w:rPr>
          <w:rFonts w:ascii="Garamond" w:hAnsi="Garamond"/>
          <w:b/>
          <w:color w:val="FF0000"/>
          <w:szCs w:val="22"/>
        </w:rPr>
        <w:t xml:space="preserve">NOTE: Given the compressed nature of this course, it is important to complete the reading prior to the first session.  We will be discussing </w:t>
      </w:r>
      <w:r w:rsidRPr="00D333CF">
        <w:rPr>
          <w:rFonts w:ascii="Garamond" w:hAnsi="Garamond"/>
          <w:b/>
          <w:i/>
          <w:color w:val="FF0000"/>
          <w:szCs w:val="22"/>
        </w:rPr>
        <w:t>Prodigal God</w:t>
      </w:r>
      <w:r w:rsidRPr="00D333CF">
        <w:rPr>
          <w:rFonts w:ascii="Garamond" w:hAnsi="Garamond"/>
          <w:b/>
          <w:color w:val="FF0000"/>
          <w:szCs w:val="22"/>
        </w:rPr>
        <w:t xml:space="preserve"> in class each day</w:t>
      </w:r>
      <w:r>
        <w:rPr>
          <w:rFonts w:ascii="Garamond" w:hAnsi="Garamond"/>
          <w:b/>
          <w:color w:val="FF0000"/>
          <w:szCs w:val="22"/>
        </w:rPr>
        <w:t xml:space="preserve"> so you can wait till class to read that.  </w:t>
      </w:r>
    </w:p>
    <w:p w:rsidR="00112723" w:rsidRPr="00470B96" w:rsidRDefault="00112723" w:rsidP="00112723">
      <w:pPr>
        <w:rPr>
          <w:rFonts w:ascii="Garamond" w:hAnsi="Garamond"/>
          <w:szCs w:val="22"/>
        </w:rPr>
      </w:pPr>
      <w:r w:rsidRPr="00470B96">
        <w:rPr>
          <w:rFonts w:ascii="Garamond" w:hAnsi="Garamond"/>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79"/>
        <w:gridCol w:w="3660"/>
        <w:gridCol w:w="3235"/>
      </w:tblGrid>
      <w:tr w:rsidR="00112723" w:rsidRPr="00470B96" w:rsidTr="002F3E1B">
        <w:tc>
          <w:tcPr>
            <w:tcW w:w="1879" w:type="dxa"/>
            <w:shd w:val="solid" w:color="auto" w:fill="auto"/>
          </w:tcPr>
          <w:p w:rsidR="00112723" w:rsidRPr="00470B96" w:rsidRDefault="00112723" w:rsidP="002F3E1B">
            <w:pPr>
              <w:jc w:val="center"/>
              <w:rPr>
                <w:rFonts w:ascii="Garamond" w:hAnsi="Garamond"/>
                <w:b/>
                <w:szCs w:val="22"/>
              </w:rPr>
            </w:pPr>
            <w:r w:rsidRPr="00470B96">
              <w:rPr>
                <w:rFonts w:ascii="Garamond" w:hAnsi="Garamond"/>
                <w:b/>
                <w:szCs w:val="22"/>
              </w:rPr>
              <w:t>Date</w:t>
            </w:r>
          </w:p>
        </w:tc>
        <w:tc>
          <w:tcPr>
            <w:tcW w:w="3660" w:type="dxa"/>
            <w:shd w:val="solid" w:color="auto" w:fill="auto"/>
          </w:tcPr>
          <w:p w:rsidR="00112723" w:rsidRPr="00470B96" w:rsidRDefault="00112723" w:rsidP="002F3E1B">
            <w:pPr>
              <w:jc w:val="center"/>
              <w:rPr>
                <w:rFonts w:ascii="Garamond" w:hAnsi="Garamond"/>
                <w:b/>
                <w:szCs w:val="22"/>
              </w:rPr>
            </w:pPr>
            <w:r w:rsidRPr="00470B96">
              <w:rPr>
                <w:rFonts w:ascii="Garamond" w:hAnsi="Garamond"/>
                <w:b/>
                <w:szCs w:val="22"/>
              </w:rPr>
              <w:t>Topic</w:t>
            </w:r>
          </w:p>
        </w:tc>
        <w:tc>
          <w:tcPr>
            <w:tcW w:w="3235" w:type="dxa"/>
            <w:shd w:val="solid" w:color="auto" w:fill="auto"/>
          </w:tcPr>
          <w:p w:rsidR="00112723" w:rsidRPr="00470B96" w:rsidRDefault="00112723" w:rsidP="002F3E1B">
            <w:pPr>
              <w:jc w:val="center"/>
              <w:rPr>
                <w:rFonts w:ascii="Garamond" w:hAnsi="Garamond"/>
                <w:b/>
                <w:szCs w:val="22"/>
              </w:rPr>
            </w:pPr>
            <w:r w:rsidRPr="00470B96">
              <w:rPr>
                <w:rFonts w:ascii="Garamond" w:hAnsi="Garamond"/>
                <w:b/>
                <w:szCs w:val="22"/>
              </w:rPr>
              <w:t>Reading Due</w:t>
            </w:r>
          </w:p>
        </w:tc>
      </w:tr>
      <w:tr w:rsidR="00112723" w:rsidRPr="00470B96" w:rsidTr="002F3E1B">
        <w:trPr>
          <w:trHeight w:val="864"/>
        </w:trPr>
        <w:tc>
          <w:tcPr>
            <w:tcW w:w="1879" w:type="dxa"/>
            <w:vMerge w:val="restart"/>
            <w:vAlign w:val="center"/>
          </w:tcPr>
          <w:p w:rsidR="00112723" w:rsidRPr="00470B96" w:rsidRDefault="00112723" w:rsidP="002F3E1B">
            <w:pPr>
              <w:jc w:val="center"/>
              <w:rPr>
                <w:rFonts w:ascii="Garamond" w:hAnsi="Garamond"/>
                <w:szCs w:val="22"/>
              </w:rPr>
            </w:pPr>
            <w:r w:rsidRPr="00470B96">
              <w:rPr>
                <w:rFonts w:ascii="Garamond" w:hAnsi="Garamond"/>
                <w:szCs w:val="22"/>
              </w:rPr>
              <w:t>Monday morning</w:t>
            </w:r>
          </w:p>
          <w:p w:rsidR="00112723" w:rsidRPr="00470B96" w:rsidRDefault="00CA5FB5" w:rsidP="002F3E1B">
            <w:pPr>
              <w:jc w:val="center"/>
              <w:rPr>
                <w:rFonts w:ascii="Garamond" w:hAnsi="Garamond"/>
                <w:szCs w:val="22"/>
              </w:rPr>
            </w:pPr>
            <w:r>
              <w:rPr>
                <w:rFonts w:ascii="Garamond" w:hAnsi="Garamond"/>
                <w:szCs w:val="22"/>
              </w:rPr>
              <w:t>January 7</w:t>
            </w:r>
          </w:p>
        </w:tc>
        <w:tc>
          <w:tcPr>
            <w:tcW w:w="3660" w:type="dxa"/>
            <w:shd w:val="clear" w:color="auto" w:fill="auto"/>
            <w:vAlign w:val="center"/>
          </w:tcPr>
          <w:p w:rsidR="00112723" w:rsidRPr="00470B96" w:rsidRDefault="00112723" w:rsidP="002F3E1B">
            <w:pPr>
              <w:jc w:val="center"/>
              <w:rPr>
                <w:rFonts w:ascii="Garamond" w:hAnsi="Garamond"/>
                <w:b/>
                <w:szCs w:val="22"/>
              </w:rPr>
            </w:pPr>
            <w:r w:rsidRPr="00470B96">
              <w:rPr>
                <w:rFonts w:ascii="Garamond" w:hAnsi="Garamond"/>
                <w:b/>
                <w:szCs w:val="22"/>
              </w:rPr>
              <w:t xml:space="preserve">What is Theology and </w:t>
            </w:r>
          </w:p>
          <w:p w:rsidR="00112723" w:rsidRPr="00470B96" w:rsidRDefault="00112723" w:rsidP="002F3E1B">
            <w:pPr>
              <w:jc w:val="center"/>
              <w:rPr>
                <w:rFonts w:ascii="Garamond" w:hAnsi="Garamond"/>
                <w:szCs w:val="22"/>
              </w:rPr>
            </w:pPr>
            <w:r w:rsidRPr="00470B96">
              <w:rPr>
                <w:rFonts w:ascii="Garamond" w:hAnsi="Garamond"/>
                <w:b/>
                <w:szCs w:val="22"/>
              </w:rPr>
              <w:t xml:space="preserve">Why does it Matter? </w:t>
            </w:r>
          </w:p>
        </w:tc>
        <w:tc>
          <w:tcPr>
            <w:tcW w:w="3235" w:type="dxa"/>
            <w:vMerge w:val="restart"/>
            <w:shd w:val="clear" w:color="auto" w:fill="auto"/>
            <w:vAlign w:val="center"/>
          </w:tcPr>
          <w:p w:rsidR="00112723" w:rsidRDefault="00112723" w:rsidP="002F3E1B">
            <w:pPr>
              <w:rPr>
                <w:rFonts w:ascii="Garamond" w:hAnsi="Garamond"/>
                <w:szCs w:val="22"/>
              </w:rPr>
            </w:pPr>
            <w:r>
              <w:rPr>
                <w:rFonts w:ascii="Garamond" w:hAnsi="Garamond"/>
                <w:szCs w:val="22"/>
              </w:rPr>
              <w:t>HG introduction [4pp]</w:t>
            </w:r>
          </w:p>
          <w:p w:rsidR="00112723" w:rsidRPr="00470B96" w:rsidRDefault="00112723" w:rsidP="002F3E1B">
            <w:pPr>
              <w:rPr>
                <w:rFonts w:ascii="Garamond" w:hAnsi="Garamond"/>
                <w:szCs w:val="22"/>
              </w:rPr>
            </w:pPr>
            <w:r>
              <w:rPr>
                <w:rFonts w:ascii="Garamond" w:hAnsi="Garamond"/>
                <w:szCs w:val="22"/>
              </w:rPr>
              <w:t>CC ch2 [34pp]</w:t>
            </w:r>
          </w:p>
          <w:p w:rsidR="00112723" w:rsidRPr="00470B96" w:rsidRDefault="00112723" w:rsidP="002F3E1B">
            <w:pPr>
              <w:rPr>
                <w:rFonts w:ascii="Garamond" w:hAnsi="Garamond"/>
                <w:szCs w:val="22"/>
              </w:rPr>
            </w:pPr>
          </w:p>
        </w:tc>
      </w:tr>
      <w:tr w:rsidR="00112723" w:rsidRPr="00470B96" w:rsidTr="002F3E1B">
        <w:trPr>
          <w:trHeight w:val="864"/>
        </w:trPr>
        <w:tc>
          <w:tcPr>
            <w:tcW w:w="1879" w:type="dxa"/>
            <w:vMerge/>
            <w:vAlign w:val="center"/>
          </w:tcPr>
          <w:p w:rsidR="00112723" w:rsidRPr="00470B96" w:rsidRDefault="00112723" w:rsidP="002F3E1B">
            <w:pPr>
              <w:jc w:val="center"/>
              <w:rPr>
                <w:rFonts w:ascii="Garamond" w:hAnsi="Garamond"/>
                <w:szCs w:val="22"/>
              </w:rPr>
            </w:pPr>
          </w:p>
        </w:tc>
        <w:tc>
          <w:tcPr>
            <w:tcW w:w="3660" w:type="dxa"/>
            <w:shd w:val="clear" w:color="auto" w:fill="auto"/>
            <w:vAlign w:val="center"/>
          </w:tcPr>
          <w:p w:rsidR="00112723" w:rsidRPr="00470B96" w:rsidRDefault="00112723" w:rsidP="002F3E1B">
            <w:pPr>
              <w:jc w:val="center"/>
              <w:rPr>
                <w:rFonts w:ascii="Garamond" w:hAnsi="Garamond"/>
                <w:b/>
                <w:szCs w:val="22"/>
              </w:rPr>
            </w:pPr>
            <w:r w:rsidRPr="00470B96">
              <w:rPr>
                <w:rFonts w:ascii="Garamond" w:hAnsi="Garamond"/>
                <w:b/>
                <w:szCs w:val="22"/>
              </w:rPr>
              <w:t xml:space="preserve">Convictions, Persuasions </w:t>
            </w:r>
          </w:p>
          <w:p w:rsidR="00112723" w:rsidRPr="00470B96" w:rsidRDefault="00112723" w:rsidP="002F3E1B">
            <w:pPr>
              <w:jc w:val="center"/>
              <w:rPr>
                <w:rFonts w:ascii="Garamond" w:hAnsi="Garamond"/>
                <w:b/>
                <w:szCs w:val="22"/>
              </w:rPr>
            </w:pPr>
            <w:r w:rsidRPr="00470B96">
              <w:rPr>
                <w:rFonts w:ascii="Garamond" w:hAnsi="Garamond"/>
                <w:b/>
                <w:szCs w:val="22"/>
              </w:rPr>
              <w:t>and Opinions</w:t>
            </w:r>
          </w:p>
        </w:tc>
        <w:tc>
          <w:tcPr>
            <w:tcW w:w="3235" w:type="dxa"/>
            <w:vMerge/>
            <w:shd w:val="clear" w:color="auto" w:fill="auto"/>
            <w:vAlign w:val="center"/>
          </w:tcPr>
          <w:p w:rsidR="00112723" w:rsidRPr="00470B96" w:rsidRDefault="00112723" w:rsidP="002F3E1B">
            <w:pPr>
              <w:rPr>
                <w:rFonts w:ascii="Garamond" w:hAnsi="Garamond"/>
                <w:szCs w:val="22"/>
              </w:rPr>
            </w:pPr>
          </w:p>
        </w:tc>
      </w:tr>
      <w:tr w:rsidR="00112723" w:rsidRPr="00470B96" w:rsidTr="00AA72CD">
        <w:trPr>
          <w:trHeight w:val="791"/>
        </w:trPr>
        <w:tc>
          <w:tcPr>
            <w:tcW w:w="1879" w:type="dxa"/>
            <w:vAlign w:val="center"/>
          </w:tcPr>
          <w:p w:rsidR="00112723" w:rsidRPr="00470B96" w:rsidRDefault="00112723" w:rsidP="002F3E1B">
            <w:pPr>
              <w:jc w:val="center"/>
              <w:rPr>
                <w:rFonts w:ascii="Garamond" w:hAnsi="Garamond"/>
                <w:szCs w:val="22"/>
              </w:rPr>
            </w:pPr>
            <w:r w:rsidRPr="00470B96">
              <w:rPr>
                <w:rFonts w:ascii="Garamond" w:hAnsi="Garamond"/>
                <w:szCs w:val="22"/>
              </w:rPr>
              <w:t>Monday afternoon</w:t>
            </w:r>
          </w:p>
          <w:p w:rsidR="00112723" w:rsidRPr="00470B96" w:rsidRDefault="00CA5FB5" w:rsidP="002F3E1B">
            <w:pPr>
              <w:jc w:val="center"/>
              <w:rPr>
                <w:rFonts w:ascii="Garamond" w:hAnsi="Garamond"/>
                <w:szCs w:val="22"/>
              </w:rPr>
            </w:pPr>
            <w:r>
              <w:rPr>
                <w:rFonts w:ascii="Garamond" w:hAnsi="Garamond"/>
                <w:szCs w:val="22"/>
              </w:rPr>
              <w:t>January 7</w:t>
            </w:r>
          </w:p>
        </w:tc>
        <w:tc>
          <w:tcPr>
            <w:tcW w:w="3660" w:type="dxa"/>
            <w:shd w:val="clear" w:color="auto" w:fill="auto"/>
            <w:vAlign w:val="center"/>
          </w:tcPr>
          <w:p w:rsidR="00112723" w:rsidRPr="00470B96" w:rsidRDefault="00112723" w:rsidP="002F3E1B">
            <w:pPr>
              <w:jc w:val="center"/>
              <w:rPr>
                <w:rFonts w:ascii="Garamond" w:hAnsi="Garamond"/>
                <w:szCs w:val="22"/>
              </w:rPr>
            </w:pPr>
            <w:r>
              <w:rPr>
                <w:rFonts w:ascii="Garamond" w:hAnsi="Garamond"/>
                <w:b/>
                <w:szCs w:val="22"/>
              </w:rPr>
              <w:t>Trinity and Salvation</w:t>
            </w:r>
          </w:p>
        </w:tc>
        <w:tc>
          <w:tcPr>
            <w:tcW w:w="3235" w:type="dxa"/>
            <w:shd w:val="clear" w:color="auto" w:fill="auto"/>
            <w:vAlign w:val="center"/>
          </w:tcPr>
          <w:p w:rsidR="00112723" w:rsidRPr="00470B96" w:rsidRDefault="00112723" w:rsidP="002F3E1B">
            <w:pPr>
              <w:rPr>
                <w:rFonts w:ascii="Garamond" w:hAnsi="Garamond"/>
                <w:szCs w:val="22"/>
              </w:rPr>
            </w:pPr>
            <w:r>
              <w:rPr>
                <w:rFonts w:ascii="Garamond" w:hAnsi="Garamond"/>
                <w:szCs w:val="22"/>
              </w:rPr>
              <w:t>PG intro and parable [9pp]</w:t>
            </w:r>
          </w:p>
        </w:tc>
      </w:tr>
      <w:tr w:rsidR="00112723" w:rsidRPr="00470B96" w:rsidTr="002F3E1B">
        <w:trPr>
          <w:trHeight w:val="864"/>
        </w:trPr>
        <w:tc>
          <w:tcPr>
            <w:tcW w:w="1879" w:type="dxa"/>
            <w:vMerge w:val="restart"/>
            <w:vAlign w:val="center"/>
          </w:tcPr>
          <w:p w:rsidR="00112723" w:rsidRPr="00470B96" w:rsidRDefault="00112723" w:rsidP="002F3E1B">
            <w:pPr>
              <w:jc w:val="center"/>
              <w:rPr>
                <w:rFonts w:ascii="Garamond" w:hAnsi="Garamond"/>
                <w:szCs w:val="22"/>
              </w:rPr>
            </w:pPr>
            <w:bookmarkStart w:id="0" w:name="_GoBack"/>
            <w:bookmarkEnd w:id="0"/>
            <w:r w:rsidRPr="00470B96">
              <w:rPr>
                <w:rFonts w:ascii="Garamond" w:hAnsi="Garamond"/>
                <w:szCs w:val="22"/>
              </w:rPr>
              <w:t>Tuesday morning</w:t>
            </w:r>
          </w:p>
          <w:p w:rsidR="00112723" w:rsidRPr="00470B96" w:rsidRDefault="00AA72CD" w:rsidP="002F3E1B">
            <w:pPr>
              <w:jc w:val="center"/>
              <w:rPr>
                <w:rFonts w:ascii="Garamond" w:hAnsi="Garamond"/>
                <w:szCs w:val="22"/>
              </w:rPr>
            </w:pPr>
            <w:r>
              <w:rPr>
                <w:rFonts w:ascii="Garamond" w:hAnsi="Garamond"/>
                <w:szCs w:val="22"/>
              </w:rPr>
              <w:t>January 8</w:t>
            </w:r>
          </w:p>
        </w:tc>
        <w:tc>
          <w:tcPr>
            <w:tcW w:w="3660" w:type="dxa"/>
            <w:shd w:val="clear" w:color="auto" w:fill="auto"/>
            <w:vAlign w:val="center"/>
          </w:tcPr>
          <w:p w:rsidR="00112723" w:rsidRDefault="00112723" w:rsidP="002F3E1B">
            <w:pPr>
              <w:jc w:val="center"/>
              <w:rPr>
                <w:rFonts w:ascii="Garamond" w:hAnsi="Garamond"/>
                <w:b/>
                <w:szCs w:val="22"/>
              </w:rPr>
            </w:pPr>
            <w:r>
              <w:rPr>
                <w:rFonts w:ascii="Garamond" w:hAnsi="Garamond"/>
                <w:b/>
                <w:szCs w:val="22"/>
              </w:rPr>
              <w:t>Creation:</w:t>
            </w:r>
          </w:p>
          <w:p w:rsidR="00112723" w:rsidRPr="00470B96" w:rsidRDefault="00112723" w:rsidP="002F3E1B">
            <w:pPr>
              <w:jc w:val="center"/>
              <w:rPr>
                <w:rFonts w:ascii="Garamond" w:hAnsi="Garamond"/>
                <w:szCs w:val="22"/>
              </w:rPr>
            </w:pPr>
            <w:r>
              <w:rPr>
                <w:rFonts w:ascii="Garamond" w:hAnsi="Garamond"/>
                <w:b/>
                <w:szCs w:val="22"/>
              </w:rPr>
              <w:t>God Made All Things</w:t>
            </w:r>
            <w:r w:rsidR="00CA5FB5">
              <w:rPr>
                <w:rFonts w:ascii="Garamond" w:hAnsi="Garamond"/>
                <w:b/>
                <w:szCs w:val="22"/>
              </w:rPr>
              <w:t xml:space="preserve">/ </w:t>
            </w:r>
            <w:r w:rsidR="00CA5FB5">
              <w:rPr>
                <w:rFonts w:ascii="Garamond" w:hAnsi="Garamond"/>
                <w:b/>
                <w:szCs w:val="22"/>
              </w:rPr>
              <w:t>Made in the Image of God</w:t>
            </w:r>
          </w:p>
        </w:tc>
        <w:tc>
          <w:tcPr>
            <w:tcW w:w="3235" w:type="dxa"/>
            <w:vMerge w:val="restart"/>
            <w:shd w:val="clear" w:color="auto" w:fill="auto"/>
            <w:vAlign w:val="center"/>
          </w:tcPr>
          <w:p w:rsidR="00112723" w:rsidRDefault="00112723" w:rsidP="002F3E1B">
            <w:pPr>
              <w:rPr>
                <w:rFonts w:ascii="Garamond" w:hAnsi="Garamond"/>
                <w:szCs w:val="22"/>
              </w:rPr>
            </w:pPr>
            <w:r>
              <w:rPr>
                <w:rFonts w:ascii="Garamond" w:hAnsi="Garamond"/>
                <w:szCs w:val="22"/>
              </w:rPr>
              <w:t>PG ch1 [10pp]***</w:t>
            </w:r>
          </w:p>
          <w:p w:rsidR="00112723" w:rsidRDefault="00112723" w:rsidP="002F3E1B">
            <w:pPr>
              <w:rPr>
                <w:rFonts w:ascii="Garamond" w:hAnsi="Garamond"/>
                <w:szCs w:val="22"/>
              </w:rPr>
            </w:pPr>
            <w:r>
              <w:rPr>
                <w:rFonts w:ascii="Garamond" w:hAnsi="Garamond"/>
                <w:szCs w:val="22"/>
              </w:rPr>
              <w:t>HG ch3, ch4 [23pp]</w:t>
            </w:r>
          </w:p>
          <w:p w:rsidR="00112723" w:rsidRPr="00470B96" w:rsidRDefault="00112723" w:rsidP="002F3E1B">
            <w:pPr>
              <w:rPr>
                <w:rFonts w:ascii="Garamond" w:hAnsi="Garamond"/>
                <w:szCs w:val="22"/>
              </w:rPr>
            </w:pPr>
            <w:r w:rsidRPr="00470B96">
              <w:rPr>
                <w:rFonts w:ascii="Garamond" w:hAnsi="Garamond"/>
                <w:szCs w:val="22"/>
              </w:rPr>
              <w:t>CC c</w:t>
            </w:r>
            <w:r>
              <w:rPr>
                <w:rFonts w:ascii="Garamond" w:hAnsi="Garamond"/>
                <w:szCs w:val="22"/>
              </w:rPr>
              <w:t>h7 [30</w:t>
            </w:r>
            <w:r w:rsidRPr="00470B96">
              <w:rPr>
                <w:rFonts w:ascii="Garamond" w:hAnsi="Garamond"/>
                <w:szCs w:val="22"/>
              </w:rPr>
              <w:t>pp]</w:t>
            </w:r>
          </w:p>
          <w:p w:rsidR="00112723" w:rsidRPr="004A2F28" w:rsidRDefault="00112723" w:rsidP="002F3E1B">
            <w:pPr>
              <w:rPr>
                <w:rFonts w:ascii="Garamond" w:hAnsi="Garamond"/>
                <w:szCs w:val="20"/>
              </w:rPr>
            </w:pPr>
          </w:p>
        </w:tc>
      </w:tr>
      <w:tr w:rsidR="00112723" w:rsidRPr="00470B96" w:rsidTr="002F3E1B">
        <w:trPr>
          <w:trHeight w:val="864"/>
        </w:trPr>
        <w:tc>
          <w:tcPr>
            <w:tcW w:w="1879" w:type="dxa"/>
            <w:vMerge/>
            <w:vAlign w:val="center"/>
          </w:tcPr>
          <w:p w:rsidR="00112723" w:rsidRPr="00470B96" w:rsidRDefault="00112723" w:rsidP="002F3E1B">
            <w:pPr>
              <w:jc w:val="center"/>
              <w:rPr>
                <w:rFonts w:ascii="Garamond" w:hAnsi="Garamond"/>
                <w:szCs w:val="22"/>
              </w:rPr>
            </w:pPr>
          </w:p>
        </w:tc>
        <w:tc>
          <w:tcPr>
            <w:tcW w:w="3660" w:type="dxa"/>
            <w:shd w:val="clear" w:color="auto" w:fill="auto"/>
            <w:vAlign w:val="center"/>
          </w:tcPr>
          <w:p w:rsidR="00AA72CD" w:rsidRDefault="00112723" w:rsidP="00AA72CD">
            <w:pPr>
              <w:jc w:val="center"/>
              <w:rPr>
                <w:rFonts w:ascii="Garamond" w:hAnsi="Garamond"/>
                <w:b/>
                <w:szCs w:val="22"/>
              </w:rPr>
            </w:pPr>
            <w:r>
              <w:rPr>
                <w:rFonts w:ascii="Garamond" w:hAnsi="Garamond"/>
                <w:b/>
                <w:szCs w:val="22"/>
              </w:rPr>
              <w:t>Creation:</w:t>
            </w:r>
            <w:r w:rsidR="00AA72CD">
              <w:rPr>
                <w:rFonts w:ascii="Garamond" w:hAnsi="Garamond"/>
                <w:b/>
                <w:szCs w:val="22"/>
              </w:rPr>
              <w:t xml:space="preserve"> </w:t>
            </w:r>
            <w:r w:rsidR="00AA72CD">
              <w:rPr>
                <w:rFonts w:ascii="Garamond" w:hAnsi="Garamond"/>
                <w:b/>
                <w:szCs w:val="22"/>
              </w:rPr>
              <w:t>Fall:</w:t>
            </w:r>
          </w:p>
          <w:p w:rsidR="00112723" w:rsidRDefault="00AA72CD" w:rsidP="00AA72CD">
            <w:pPr>
              <w:jc w:val="center"/>
              <w:rPr>
                <w:rFonts w:ascii="Garamond" w:hAnsi="Garamond"/>
                <w:b/>
                <w:szCs w:val="22"/>
              </w:rPr>
            </w:pPr>
            <w:r>
              <w:rPr>
                <w:rFonts w:ascii="Garamond" w:hAnsi="Garamond"/>
                <w:b/>
                <w:szCs w:val="22"/>
              </w:rPr>
              <w:t>Corruption of Humanity</w:t>
            </w:r>
          </w:p>
          <w:p w:rsidR="00112723" w:rsidRPr="00470B96" w:rsidRDefault="00112723" w:rsidP="002F3E1B">
            <w:pPr>
              <w:jc w:val="center"/>
              <w:rPr>
                <w:rFonts w:ascii="Garamond" w:hAnsi="Garamond"/>
                <w:szCs w:val="22"/>
              </w:rPr>
            </w:pPr>
          </w:p>
        </w:tc>
        <w:tc>
          <w:tcPr>
            <w:tcW w:w="3235" w:type="dxa"/>
            <w:vMerge/>
            <w:shd w:val="clear" w:color="auto" w:fill="auto"/>
            <w:vAlign w:val="center"/>
          </w:tcPr>
          <w:p w:rsidR="00112723" w:rsidRPr="00470B96" w:rsidRDefault="00112723" w:rsidP="002F3E1B">
            <w:pPr>
              <w:rPr>
                <w:rFonts w:ascii="Garamond" w:hAnsi="Garamond"/>
                <w:szCs w:val="22"/>
              </w:rPr>
            </w:pPr>
          </w:p>
        </w:tc>
      </w:tr>
      <w:tr w:rsidR="00112723" w:rsidRPr="00470B96" w:rsidTr="002F3E1B">
        <w:trPr>
          <w:trHeight w:val="864"/>
        </w:trPr>
        <w:tc>
          <w:tcPr>
            <w:tcW w:w="1879" w:type="dxa"/>
            <w:vAlign w:val="center"/>
          </w:tcPr>
          <w:p w:rsidR="00112723" w:rsidRPr="00470B96" w:rsidRDefault="00112723" w:rsidP="002F3E1B">
            <w:pPr>
              <w:jc w:val="center"/>
              <w:rPr>
                <w:rFonts w:ascii="Garamond" w:hAnsi="Garamond"/>
                <w:szCs w:val="22"/>
              </w:rPr>
            </w:pPr>
            <w:r w:rsidRPr="00470B96">
              <w:rPr>
                <w:rFonts w:ascii="Garamond" w:hAnsi="Garamond"/>
                <w:szCs w:val="22"/>
              </w:rPr>
              <w:t>Tuesday afternoon</w:t>
            </w:r>
          </w:p>
          <w:p w:rsidR="00112723" w:rsidRPr="00470B96" w:rsidRDefault="00AA72CD" w:rsidP="002F3E1B">
            <w:pPr>
              <w:jc w:val="center"/>
              <w:rPr>
                <w:rFonts w:ascii="Garamond" w:hAnsi="Garamond"/>
                <w:szCs w:val="22"/>
              </w:rPr>
            </w:pPr>
            <w:r>
              <w:rPr>
                <w:rFonts w:ascii="Garamond" w:hAnsi="Garamond"/>
                <w:szCs w:val="22"/>
              </w:rPr>
              <w:t>January 8</w:t>
            </w:r>
          </w:p>
        </w:tc>
        <w:tc>
          <w:tcPr>
            <w:tcW w:w="3660" w:type="dxa"/>
            <w:shd w:val="clear" w:color="auto" w:fill="auto"/>
            <w:vAlign w:val="center"/>
          </w:tcPr>
          <w:p w:rsidR="00112723" w:rsidRPr="00470B96" w:rsidRDefault="00112723" w:rsidP="002F3E1B">
            <w:pPr>
              <w:jc w:val="center"/>
              <w:rPr>
                <w:rFonts w:ascii="Garamond" w:hAnsi="Garamond"/>
                <w:szCs w:val="22"/>
              </w:rPr>
            </w:pPr>
            <w:r w:rsidRPr="00470B96">
              <w:rPr>
                <w:rFonts w:ascii="Garamond" w:hAnsi="Garamond"/>
                <w:b/>
                <w:szCs w:val="22"/>
              </w:rPr>
              <w:t xml:space="preserve">Creation: </w:t>
            </w:r>
            <w:r w:rsidRPr="00470B96">
              <w:rPr>
                <w:rFonts w:ascii="Garamond" w:hAnsi="Garamond"/>
                <w:b/>
                <w:szCs w:val="22"/>
              </w:rPr>
              <w:br/>
            </w:r>
            <w:r>
              <w:rPr>
                <w:rFonts w:ascii="Garamond" w:hAnsi="Garamond"/>
                <w:b/>
                <w:szCs w:val="22"/>
              </w:rPr>
              <w:t>Race and Ethnicity</w:t>
            </w:r>
          </w:p>
        </w:tc>
        <w:tc>
          <w:tcPr>
            <w:tcW w:w="3235" w:type="dxa"/>
            <w:shd w:val="clear" w:color="auto" w:fill="auto"/>
            <w:vAlign w:val="center"/>
          </w:tcPr>
          <w:p w:rsidR="00112723" w:rsidRDefault="00112723" w:rsidP="002F3E1B">
            <w:pPr>
              <w:rPr>
                <w:rFonts w:ascii="Garamond" w:hAnsi="Garamond"/>
                <w:szCs w:val="22"/>
              </w:rPr>
            </w:pPr>
            <w:r>
              <w:rPr>
                <w:rFonts w:ascii="Garamond" w:hAnsi="Garamond"/>
                <w:szCs w:val="22"/>
              </w:rPr>
              <w:t>PG ch2 [12pp]***</w:t>
            </w:r>
          </w:p>
          <w:p w:rsidR="00112723" w:rsidRDefault="00112723" w:rsidP="002F3E1B">
            <w:pPr>
              <w:rPr>
                <w:rFonts w:ascii="Garamond" w:hAnsi="Garamond"/>
                <w:szCs w:val="22"/>
              </w:rPr>
            </w:pPr>
            <w:r>
              <w:rPr>
                <w:rFonts w:ascii="Garamond" w:hAnsi="Garamond"/>
                <w:szCs w:val="22"/>
              </w:rPr>
              <w:t xml:space="preserve">HG ch5 [17pp] </w:t>
            </w:r>
          </w:p>
          <w:p w:rsidR="00112723" w:rsidRDefault="00112723" w:rsidP="002F3E1B">
            <w:pPr>
              <w:rPr>
                <w:rFonts w:ascii="Garamond" w:hAnsi="Garamond"/>
                <w:szCs w:val="22"/>
              </w:rPr>
            </w:pPr>
            <w:r w:rsidRPr="00470B96">
              <w:rPr>
                <w:rFonts w:ascii="Garamond" w:hAnsi="Garamond"/>
                <w:szCs w:val="22"/>
              </w:rPr>
              <w:t>CC c</w:t>
            </w:r>
            <w:r>
              <w:rPr>
                <w:rFonts w:ascii="Garamond" w:hAnsi="Garamond"/>
                <w:szCs w:val="22"/>
              </w:rPr>
              <w:t>h</w:t>
            </w:r>
            <w:r w:rsidRPr="00470B96">
              <w:rPr>
                <w:rFonts w:ascii="Garamond" w:hAnsi="Garamond"/>
                <w:szCs w:val="22"/>
              </w:rPr>
              <w:t>8 [28pp]</w:t>
            </w:r>
          </w:p>
          <w:p w:rsidR="00AA72CD" w:rsidRPr="00470B96" w:rsidRDefault="00AA72CD" w:rsidP="002F3E1B">
            <w:pPr>
              <w:rPr>
                <w:rFonts w:ascii="Garamond" w:hAnsi="Garamond"/>
                <w:szCs w:val="22"/>
              </w:rPr>
            </w:pPr>
            <w:r>
              <w:rPr>
                <w:rFonts w:ascii="Garamond" w:hAnsi="Garamond"/>
                <w:szCs w:val="20"/>
              </w:rPr>
              <w:t>“Preaching the Gospel Amidst Racism: Remembering Billy Graham” Ellis [2pp, online]</w:t>
            </w:r>
          </w:p>
          <w:p w:rsidR="00112723" w:rsidRDefault="00112723" w:rsidP="002F3E1B">
            <w:pPr>
              <w:rPr>
                <w:rFonts w:ascii="Garamond" w:hAnsi="Garamond"/>
                <w:szCs w:val="22"/>
              </w:rPr>
            </w:pPr>
            <w:r w:rsidRPr="00470B96">
              <w:rPr>
                <w:rFonts w:ascii="Garamond" w:hAnsi="Garamond"/>
                <w:szCs w:val="22"/>
              </w:rPr>
              <w:t xml:space="preserve">Watch “Biblical Theology of Race” by </w:t>
            </w:r>
            <w:proofErr w:type="spellStart"/>
            <w:r w:rsidRPr="00470B96">
              <w:rPr>
                <w:rFonts w:ascii="Garamond" w:hAnsi="Garamond"/>
                <w:szCs w:val="22"/>
              </w:rPr>
              <w:t>Jemar</w:t>
            </w:r>
            <w:proofErr w:type="spellEnd"/>
            <w:r w:rsidRPr="00470B96">
              <w:rPr>
                <w:rFonts w:ascii="Garamond" w:hAnsi="Garamond"/>
                <w:szCs w:val="22"/>
              </w:rPr>
              <w:t xml:space="preserve"> </w:t>
            </w:r>
            <w:proofErr w:type="spellStart"/>
            <w:r w:rsidRPr="00470B96">
              <w:rPr>
                <w:rFonts w:ascii="Garamond" w:hAnsi="Garamond"/>
                <w:szCs w:val="22"/>
              </w:rPr>
              <w:t>Tisby</w:t>
            </w:r>
            <w:proofErr w:type="spellEnd"/>
            <w:r w:rsidRPr="00470B96">
              <w:rPr>
                <w:rFonts w:ascii="Garamond" w:hAnsi="Garamond"/>
                <w:szCs w:val="22"/>
              </w:rPr>
              <w:t xml:space="preserve"> (15 min)</w:t>
            </w:r>
          </w:p>
          <w:p w:rsidR="00112723" w:rsidRPr="00470B96" w:rsidRDefault="00112723" w:rsidP="002F3E1B">
            <w:pPr>
              <w:rPr>
                <w:rFonts w:ascii="Garamond" w:hAnsi="Garamond"/>
                <w:szCs w:val="22"/>
              </w:rPr>
            </w:pPr>
          </w:p>
        </w:tc>
      </w:tr>
      <w:tr w:rsidR="00112723" w:rsidRPr="00470B96" w:rsidTr="002F3E1B">
        <w:trPr>
          <w:trHeight w:val="1738"/>
        </w:trPr>
        <w:tc>
          <w:tcPr>
            <w:tcW w:w="1879" w:type="dxa"/>
            <w:vAlign w:val="center"/>
          </w:tcPr>
          <w:p w:rsidR="00112723" w:rsidRPr="00470B96" w:rsidRDefault="00112723" w:rsidP="002F3E1B">
            <w:pPr>
              <w:jc w:val="center"/>
              <w:rPr>
                <w:rFonts w:ascii="Garamond" w:hAnsi="Garamond"/>
                <w:szCs w:val="22"/>
              </w:rPr>
            </w:pPr>
            <w:r w:rsidRPr="00470B96">
              <w:rPr>
                <w:rFonts w:ascii="Garamond" w:hAnsi="Garamond"/>
                <w:szCs w:val="22"/>
              </w:rPr>
              <w:t>Wednesday morning</w:t>
            </w:r>
          </w:p>
          <w:p w:rsidR="00112723" w:rsidRPr="00470B96" w:rsidRDefault="00AA72CD" w:rsidP="002F3E1B">
            <w:pPr>
              <w:jc w:val="center"/>
              <w:rPr>
                <w:rFonts w:ascii="Garamond" w:hAnsi="Garamond"/>
                <w:szCs w:val="22"/>
              </w:rPr>
            </w:pPr>
            <w:r>
              <w:rPr>
                <w:rFonts w:ascii="Garamond" w:hAnsi="Garamond"/>
                <w:szCs w:val="22"/>
              </w:rPr>
              <w:t>January 9</w:t>
            </w:r>
          </w:p>
        </w:tc>
        <w:tc>
          <w:tcPr>
            <w:tcW w:w="3660" w:type="dxa"/>
            <w:shd w:val="clear" w:color="auto" w:fill="auto"/>
            <w:vAlign w:val="center"/>
          </w:tcPr>
          <w:p w:rsidR="00AA72CD" w:rsidRDefault="00AA72CD" w:rsidP="00AA72CD">
            <w:pPr>
              <w:jc w:val="center"/>
              <w:rPr>
                <w:rFonts w:ascii="Garamond" w:hAnsi="Garamond"/>
                <w:b/>
                <w:szCs w:val="22"/>
              </w:rPr>
            </w:pPr>
            <w:r>
              <w:rPr>
                <w:rFonts w:ascii="Garamond" w:hAnsi="Garamond"/>
                <w:b/>
                <w:szCs w:val="22"/>
              </w:rPr>
              <w:t>Navigating LGBT+ Questions:</w:t>
            </w:r>
          </w:p>
          <w:p w:rsidR="00AA72CD" w:rsidRPr="00470B96" w:rsidRDefault="00AA72CD" w:rsidP="00AA72CD">
            <w:pPr>
              <w:jc w:val="center"/>
              <w:rPr>
                <w:rFonts w:ascii="Garamond" w:hAnsi="Garamond"/>
                <w:szCs w:val="22"/>
              </w:rPr>
            </w:pPr>
            <w:r>
              <w:rPr>
                <w:rFonts w:ascii="Garamond" w:hAnsi="Garamond"/>
                <w:b/>
                <w:szCs w:val="22"/>
              </w:rPr>
              <w:t>A Conversation with Rachel Gilson</w:t>
            </w:r>
          </w:p>
          <w:p w:rsidR="00112723" w:rsidRDefault="00112723" w:rsidP="002F3E1B">
            <w:pPr>
              <w:jc w:val="center"/>
              <w:rPr>
                <w:rFonts w:ascii="Garamond" w:hAnsi="Garamond"/>
                <w:b/>
                <w:szCs w:val="22"/>
              </w:rPr>
            </w:pPr>
          </w:p>
          <w:p w:rsidR="00112723" w:rsidRDefault="00112723" w:rsidP="002F3E1B">
            <w:pPr>
              <w:jc w:val="center"/>
              <w:rPr>
                <w:rFonts w:ascii="Garamond" w:hAnsi="Garamond"/>
                <w:b/>
                <w:szCs w:val="22"/>
              </w:rPr>
            </w:pPr>
            <w:r>
              <w:rPr>
                <w:rFonts w:ascii="Garamond" w:hAnsi="Garamond"/>
                <w:b/>
                <w:szCs w:val="22"/>
              </w:rPr>
              <w:t>Who is Jesus Christ?</w:t>
            </w:r>
          </w:p>
          <w:p w:rsidR="00112723" w:rsidRDefault="00112723" w:rsidP="002F3E1B">
            <w:pPr>
              <w:jc w:val="center"/>
              <w:rPr>
                <w:rFonts w:ascii="Garamond" w:hAnsi="Garamond"/>
                <w:b/>
                <w:szCs w:val="22"/>
              </w:rPr>
            </w:pPr>
          </w:p>
          <w:p w:rsidR="00112723" w:rsidRPr="00470B96" w:rsidRDefault="00112723" w:rsidP="00AA72CD">
            <w:pPr>
              <w:jc w:val="center"/>
              <w:rPr>
                <w:rFonts w:ascii="Garamond" w:hAnsi="Garamond"/>
                <w:szCs w:val="22"/>
              </w:rPr>
            </w:pPr>
          </w:p>
        </w:tc>
        <w:tc>
          <w:tcPr>
            <w:tcW w:w="3235" w:type="dxa"/>
            <w:shd w:val="clear" w:color="auto" w:fill="auto"/>
            <w:vAlign w:val="center"/>
          </w:tcPr>
          <w:p w:rsidR="00112723" w:rsidRDefault="00112723" w:rsidP="002F3E1B">
            <w:pPr>
              <w:rPr>
                <w:rFonts w:ascii="Garamond" w:hAnsi="Garamond"/>
                <w:szCs w:val="22"/>
              </w:rPr>
            </w:pPr>
            <w:r>
              <w:rPr>
                <w:rFonts w:ascii="Garamond" w:hAnsi="Garamond"/>
                <w:szCs w:val="22"/>
              </w:rPr>
              <w:t>PG ch3 [20pp]***</w:t>
            </w:r>
          </w:p>
          <w:p w:rsidR="00112723" w:rsidRDefault="00112723" w:rsidP="002F3E1B">
            <w:pPr>
              <w:rPr>
                <w:rFonts w:ascii="Garamond" w:hAnsi="Garamond"/>
                <w:szCs w:val="22"/>
              </w:rPr>
            </w:pPr>
            <w:r>
              <w:rPr>
                <w:rFonts w:ascii="Garamond" w:hAnsi="Garamond"/>
                <w:szCs w:val="22"/>
              </w:rPr>
              <w:t>HG ch6 [13pp]</w:t>
            </w:r>
          </w:p>
          <w:p w:rsidR="00112723" w:rsidRDefault="00112723" w:rsidP="002F3E1B">
            <w:pPr>
              <w:rPr>
                <w:rFonts w:ascii="Garamond" w:hAnsi="Garamond"/>
                <w:szCs w:val="22"/>
              </w:rPr>
            </w:pPr>
            <w:r w:rsidRPr="00470B96">
              <w:rPr>
                <w:rFonts w:ascii="Garamond" w:hAnsi="Garamond"/>
                <w:szCs w:val="22"/>
              </w:rPr>
              <w:t>Watch “Dear Church: I’m Gay” (20 min)</w:t>
            </w:r>
          </w:p>
          <w:p w:rsidR="00112723" w:rsidRPr="00470B96" w:rsidRDefault="00112723" w:rsidP="002F3E1B">
            <w:pPr>
              <w:rPr>
                <w:rFonts w:ascii="Garamond" w:hAnsi="Garamond"/>
                <w:szCs w:val="22"/>
              </w:rPr>
            </w:pPr>
          </w:p>
        </w:tc>
      </w:tr>
      <w:tr w:rsidR="00112723" w:rsidRPr="00470B96" w:rsidTr="002F3E1B">
        <w:trPr>
          <w:trHeight w:val="1997"/>
        </w:trPr>
        <w:tc>
          <w:tcPr>
            <w:tcW w:w="1879" w:type="dxa"/>
            <w:vAlign w:val="center"/>
          </w:tcPr>
          <w:p w:rsidR="00112723" w:rsidRPr="00470B96" w:rsidRDefault="00112723" w:rsidP="002F3E1B">
            <w:pPr>
              <w:jc w:val="center"/>
              <w:rPr>
                <w:rFonts w:ascii="Garamond" w:hAnsi="Garamond"/>
                <w:szCs w:val="22"/>
              </w:rPr>
            </w:pPr>
            <w:bookmarkStart w:id="1" w:name="_Hlk494721587"/>
            <w:r w:rsidRPr="00470B96">
              <w:rPr>
                <w:rFonts w:ascii="Garamond" w:hAnsi="Garamond"/>
                <w:szCs w:val="22"/>
              </w:rPr>
              <w:t>Wednesday afternoon</w:t>
            </w:r>
          </w:p>
          <w:p w:rsidR="00112723" w:rsidRPr="00470B96" w:rsidRDefault="00AA72CD" w:rsidP="002F3E1B">
            <w:pPr>
              <w:jc w:val="center"/>
              <w:rPr>
                <w:rFonts w:ascii="Garamond" w:hAnsi="Garamond"/>
                <w:szCs w:val="22"/>
              </w:rPr>
            </w:pPr>
            <w:r>
              <w:rPr>
                <w:rFonts w:ascii="Garamond" w:hAnsi="Garamond"/>
                <w:szCs w:val="22"/>
              </w:rPr>
              <w:t>January 9</w:t>
            </w:r>
          </w:p>
        </w:tc>
        <w:tc>
          <w:tcPr>
            <w:tcW w:w="3660" w:type="dxa"/>
            <w:shd w:val="clear" w:color="auto" w:fill="auto"/>
            <w:vAlign w:val="center"/>
          </w:tcPr>
          <w:p w:rsidR="00112723" w:rsidRDefault="00112723" w:rsidP="002F3E1B">
            <w:pPr>
              <w:jc w:val="center"/>
              <w:rPr>
                <w:rFonts w:ascii="Garamond" w:hAnsi="Garamond"/>
                <w:b/>
                <w:szCs w:val="22"/>
              </w:rPr>
            </w:pPr>
            <w:r>
              <w:rPr>
                <w:rFonts w:ascii="Garamond" w:hAnsi="Garamond"/>
                <w:b/>
                <w:szCs w:val="22"/>
              </w:rPr>
              <w:t xml:space="preserve">What Did Jesus Do </w:t>
            </w:r>
          </w:p>
          <w:p w:rsidR="00112723" w:rsidRDefault="00112723" w:rsidP="002F3E1B">
            <w:pPr>
              <w:jc w:val="center"/>
              <w:rPr>
                <w:rFonts w:ascii="Garamond" w:hAnsi="Garamond"/>
                <w:b/>
                <w:szCs w:val="22"/>
              </w:rPr>
            </w:pPr>
            <w:r>
              <w:rPr>
                <w:rFonts w:ascii="Garamond" w:hAnsi="Garamond"/>
                <w:b/>
                <w:szCs w:val="22"/>
              </w:rPr>
              <w:t>To Save Us?</w:t>
            </w:r>
          </w:p>
          <w:p w:rsidR="00AA72CD" w:rsidRDefault="00AA72CD" w:rsidP="002F3E1B">
            <w:pPr>
              <w:jc w:val="center"/>
              <w:rPr>
                <w:rFonts w:ascii="Garamond" w:hAnsi="Garamond"/>
                <w:b/>
                <w:szCs w:val="22"/>
              </w:rPr>
            </w:pPr>
          </w:p>
          <w:p w:rsidR="00AA72CD" w:rsidRPr="00470B96" w:rsidRDefault="00AA72CD" w:rsidP="002F3E1B">
            <w:pPr>
              <w:jc w:val="center"/>
              <w:rPr>
                <w:rFonts w:ascii="Garamond" w:hAnsi="Garamond"/>
                <w:b/>
                <w:szCs w:val="22"/>
              </w:rPr>
            </w:pPr>
            <w:r>
              <w:rPr>
                <w:rFonts w:ascii="Garamond" w:hAnsi="Garamond"/>
                <w:b/>
                <w:szCs w:val="22"/>
              </w:rPr>
              <w:t>Election and Conversion</w:t>
            </w:r>
          </w:p>
        </w:tc>
        <w:tc>
          <w:tcPr>
            <w:tcW w:w="3235" w:type="dxa"/>
            <w:shd w:val="clear" w:color="auto" w:fill="auto"/>
            <w:vAlign w:val="center"/>
          </w:tcPr>
          <w:p w:rsidR="00112723" w:rsidRDefault="00112723" w:rsidP="002F3E1B">
            <w:pPr>
              <w:rPr>
                <w:rFonts w:ascii="Garamond" w:hAnsi="Garamond"/>
                <w:szCs w:val="22"/>
              </w:rPr>
            </w:pPr>
            <w:r>
              <w:rPr>
                <w:rFonts w:ascii="Garamond" w:hAnsi="Garamond"/>
                <w:szCs w:val="22"/>
              </w:rPr>
              <w:t>PG ch4 [25pp]***</w:t>
            </w:r>
          </w:p>
          <w:p w:rsidR="00112723" w:rsidRDefault="00112723" w:rsidP="002F3E1B">
            <w:pPr>
              <w:rPr>
                <w:rFonts w:ascii="Garamond" w:hAnsi="Garamond"/>
                <w:szCs w:val="22"/>
              </w:rPr>
            </w:pPr>
            <w:r>
              <w:rPr>
                <w:rFonts w:ascii="Garamond" w:hAnsi="Garamond"/>
                <w:szCs w:val="22"/>
              </w:rPr>
              <w:t xml:space="preserve">HG ch7, ch8 [30pp] </w:t>
            </w:r>
          </w:p>
          <w:p w:rsidR="00112723" w:rsidRDefault="00112723" w:rsidP="002F3E1B">
            <w:pPr>
              <w:rPr>
                <w:rFonts w:ascii="Garamond" w:hAnsi="Garamond"/>
                <w:szCs w:val="22"/>
              </w:rPr>
            </w:pPr>
            <w:r>
              <w:rPr>
                <w:rFonts w:ascii="Garamond" w:hAnsi="Garamond"/>
                <w:szCs w:val="22"/>
              </w:rPr>
              <w:t>CC ch4 [28pp]</w:t>
            </w:r>
          </w:p>
          <w:p w:rsidR="00AA72CD" w:rsidRDefault="00AA72CD" w:rsidP="00AA72CD">
            <w:pPr>
              <w:rPr>
                <w:rFonts w:ascii="Garamond" w:hAnsi="Garamond"/>
                <w:szCs w:val="22"/>
              </w:rPr>
            </w:pPr>
            <w:r>
              <w:rPr>
                <w:rFonts w:ascii="Garamond" w:hAnsi="Garamond"/>
                <w:szCs w:val="22"/>
              </w:rPr>
              <w:t>PG ch5 [17pp]***</w:t>
            </w:r>
          </w:p>
          <w:p w:rsidR="00AA72CD" w:rsidRDefault="00AA72CD" w:rsidP="00AA72CD">
            <w:pPr>
              <w:rPr>
                <w:rFonts w:ascii="Garamond" w:hAnsi="Garamond"/>
                <w:szCs w:val="22"/>
              </w:rPr>
            </w:pPr>
            <w:r>
              <w:rPr>
                <w:rFonts w:ascii="Garamond" w:hAnsi="Garamond"/>
                <w:szCs w:val="22"/>
              </w:rPr>
              <w:t>HG ch10 [14pp]</w:t>
            </w:r>
          </w:p>
          <w:p w:rsidR="00AA72CD" w:rsidRDefault="00AA72CD" w:rsidP="00AA72CD">
            <w:pPr>
              <w:rPr>
                <w:rFonts w:ascii="Garamond" w:hAnsi="Garamond"/>
                <w:szCs w:val="20"/>
              </w:rPr>
            </w:pPr>
            <w:r>
              <w:rPr>
                <w:rFonts w:ascii="Garamond" w:hAnsi="Garamond"/>
                <w:szCs w:val="20"/>
              </w:rPr>
              <w:t xml:space="preserve">“Gifts Flowing from the Grace of God,” </w:t>
            </w:r>
            <w:r w:rsidRPr="006868D8">
              <w:rPr>
                <w:rFonts w:ascii="Garamond" w:hAnsi="Garamond"/>
                <w:i/>
                <w:szCs w:val="20"/>
              </w:rPr>
              <w:t>Plain Theology for Plain</w:t>
            </w:r>
            <w:r>
              <w:rPr>
                <w:rFonts w:ascii="Garamond" w:hAnsi="Garamond"/>
                <w:szCs w:val="20"/>
              </w:rPr>
              <w:t xml:space="preserve"> </w:t>
            </w:r>
            <w:r w:rsidRPr="006868D8">
              <w:rPr>
                <w:rFonts w:ascii="Garamond" w:hAnsi="Garamond"/>
                <w:i/>
                <w:szCs w:val="20"/>
              </w:rPr>
              <w:t>People</w:t>
            </w:r>
            <w:r>
              <w:rPr>
                <w:rFonts w:ascii="Garamond" w:hAnsi="Garamond"/>
                <w:szCs w:val="20"/>
              </w:rPr>
              <w:t xml:space="preserve">, </w:t>
            </w:r>
            <w:proofErr w:type="spellStart"/>
            <w:r>
              <w:rPr>
                <w:rFonts w:ascii="Garamond" w:hAnsi="Garamond"/>
                <w:szCs w:val="20"/>
              </w:rPr>
              <w:t>Boothe</w:t>
            </w:r>
            <w:proofErr w:type="spellEnd"/>
            <w:r>
              <w:rPr>
                <w:rFonts w:ascii="Garamond" w:hAnsi="Garamond"/>
                <w:szCs w:val="20"/>
              </w:rPr>
              <w:t xml:space="preserve"> [20pp, online]</w:t>
            </w:r>
            <w:r w:rsidRPr="005E7B7D">
              <w:rPr>
                <w:rFonts w:ascii="Garamond" w:hAnsi="Garamond"/>
                <w:szCs w:val="20"/>
              </w:rPr>
              <w:t xml:space="preserve"> </w:t>
            </w:r>
          </w:p>
          <w:p w:rsidR="00AA72CD" w:rsidRPr="00470B96" w:rsidRDefault="00AA72CD" w:rsidP="002F3E1B">
            <w:pPr>
              <w:rPr>
                <w:rFonts w:ascii="Garamond" w:hAnsi="Garamond"/>
                <w:szCs w:val="22"/>
              </w:rPr>
            </w:pPr>
          </w:p>
        </w:tc>
      </w:tr>
      <w:bookmarkEnd w:id="1"/>
    </w:tbl>
    <w:p w:rsidR="00112723" w:rsidRDefault="00112723" w:rsidP="00112723">
      <w:pPr>
        <w:rPr>
          <w:rFonts w:ascii="Garamond" w:hAnsi="Garamond"/>
          <w:b/>
          <w:color w:val="000000"/>
          <w:szCs w:val="22"/>
        </w:rPr>
      </w:pPr>
      <w:r>
        <w:rPr>
          <w:bCs/>
          <w:color w:val="000000"/>
          <w:szCs w:val="22"/>
        </w:rPr>
        <w:br w:type="page"/>
      </w:r>
    </w:p>
    <w:p w:rsidR="00112723" w:rsidRPr="00470B96" w:rsidRDefault="00112723" w:rsidP="00112723">
      <w:pPr>
        <w:pStyle w:val="Heading1"/>
        <w:jc w:val="left"/>
        <w:rPr>
          <w:bCs w:val="0"/>
          <w:color w:val="000000"/>
          <w:szCs w:val="22"/>
        </w:rPr>
      </w:pPr>
      <w:r w:rsidRPr="00470B96">
        <w:rPr>
          <w:bCs w:val="0"/>
          <w:color w:val="000000"/>
          <w:szCs w:val="22"/>
        </w:rPr>
        <w:lastRenderedPageBreak/>
        <w:t>Course Schedule and Assignments (continued)</w:t>
      </w:r>
    </w:p>
    <w:p w:rsidR="00112723" w:rsidRPr="00470B96" w:rsidRDefault="00112723" w:rsidP="00112723">
      <w:pPr>
        <w:ind w:left="360"/>
        <w:rPr>
          <w:rFonts w:ascii="Garamond" w:hAnsi="Garamond"/>
          <w:b/>
          <w:szCs w:val="22"/>
        </w:rPr>
      </w:pPr>
    </w:p>
    <w:p w:rsidR="00112723" w:rsidRPr="00470B96" w:rsidRDefault="00112723" w:rsidP="00112723">
      <w:pPr>
        <w:ind w:left="360" w:firstLine="360"/>
        <w:rPr>
          <w:rFonts w:ascii="Garamond" w:hAnsi="Garamond"/>
          <w:bCs/>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73"/>
        <w:gridCol w:w="3360"/>
        <w:gridCol w:w="3817"/>
      </w:tblGrid>
      <w:tr w:rsidR="00112723" w:rsidRPr="00470B96" w:rsidTr="002F3E1B">
        <w:tc>
          <w:tcPr>
            <w:tcW w:w="1162" w:type="pct"/>
            <w:shd w:val="solid" w:color="auto" w:fill="auto"/>
          </w:tcPr>
          <w:p w:rsidR="00112723" w:rsidRPr="00470B96" w:rsidRDefault="00112723" w:rsidP="002F3E1B">
            <w:pPr>
              <w:jc w:val="center"/>
              <w:rPr>
                <w:rFonts w:ascii="Garamond" w:hAnsi="Garamond"/>
                <w:b/>
                <w:szCs w:val="22"/>
              </w:rPr>
            </w:pPr>
            <w:r w:rsidRPr="00470B96">
              <w:rPr>
                <w:rFonts w:ascii="Garamond" w:hAnsi="Garamond"/>
                <w:b/>
                <w:szCs w:val="22"/>
              </w:rPr>
              <w:t>Date</w:t>
            </w:r>
          </w:p>
        </w:tc>
        <w:tc>
          <w:tcPr>
            <w:tcW w:w="1797" w:type="pct"/>
            <w:shd w:val="solid" w:color="auto" w:fill="auto"/>
          </w:tcPr>
          <w:p w:rsidR="00112723" w:rsidRPr="00470B96" w:rsidRDefault="00112723" w:rsidP="002F3E1B">
            <w:pPr>
              <w:jc w:val="center"/>
              <w:rPr>
                <w:rFonts w:ascii="Garamond" w:hAnsi="Garamond"/>
                <w:b/>
                <w:szCs w:val="22"/>
              </w:rPr>
            </w:pPr>
            <w:r w:rsidRPr="00470B96">
              <w:rPr>
                <w:rFonts w:ascii="Garamond" w:hAnsi="Garamond"/>
                <w:b/>
                <w:szCs w:val="22"/>
              </w:rPr>
              <w:t>Topic</w:t>
            </w:r>
          </w:p>
        </w:tc>
        <w:tc>
          <w:tcPr>
            <w:tcW w:w="2041" w:type="pct"/>
            <w:shd w:val="solid" w:color="auto" w:fill="auto"/>
          </w:tcPr>
          <w:p w:rsidR="00112723" w:rsidRPr="00470B96" w:rsidRDefault="00112723" w:rsidP="002F3E1B">
            <w:pPr>
              <w:jc w:val="center"/>
              <w:rPr>
                <w:rFonts w:ascii="Garamond" w:hAnsi="Garamond"/>
                <w:b/>
                <w:szCs w:val="22"/>
              </w:rPr>
            </w:pPr>
            <w:r w:rsidRPr="00470B96">
              <w:rPr>
                <w:rFonts w:ascii="Garamond" w:hAnsi="Garamond"/>
                <w:b/>
                <w:szCs w:val="22"/>
              </w:rPr>
              <w:t>Reading Due</w:t>
            </w:r>
          </w:p>
        </w:tc>
      </w:tr>
      <w:tr w:rsidR="00112723" w:rsidRPr="00470B96" w:rsidTr="00AA72CD">
        <w:trPr>
          <w:trHeight w:val="971"/>
        </w:trPr>
        <w:tc>
          <w:tcPr>
            <w:tcW w:w="1162" w:type="pct"/>
            <w:vMerge w:val="restart"/>
            <w:vAlign w:val="center"/>
          </w:tcPr>
          <w:p w:rsidR="00112723" w:rsidRPr="00470B96" w:rsidRDefault="00112723" w:rsidP="002F3E1B">
            <w:pPr>
              <w:jc w:val="center"/>
              <w:rPr>
                <w:rFonts w:ascii="Garamond" w:hAnsi="Garamond"/>
                <w:szCs w:val="22"/>
              </w:rPr>
            </w:pPr>
            <w:r w:rsidRPr="00470B96">
              <w:rPr>
                <w:rFonts w:ascii="Garamond" w:hAnsi="Garamond"/>
                <w:szCs w:val="22"/>
              </w:rPr>
              <w:t>Thursday morning</w:t>
            </w:r>
          </w:p>
          <w:p w:rsidR="00112723" w:rsidRPr="00470B96" w:rsidRDefault="007A5719" w:rsidP="002F3E1B">
            <w:pPr>
              <w:jc w:val="center"/>
              <w:rPr>
                <w:rFonts w:ascii="Garamond" w:hAnsi="Garamond"/>
                <w:szCs w:val="22"/>
              </w:rPr>
            </w:pPr>
            <w:r>
              <w:rPr>
                <w:rFonts w:ascii="Garamond" w:hAnsi="Garamond"/>
                <w:szCs w:val="22"/>
              </w:rPr>
              <w:t>January 10</w:t>
            </w:r>
          </w:p>
        </w:tc>
        <w:tc>
          <w:tcPr>
            <w:tcW w:w="1797" w:type="pct"/>
            <w:shd w:val="clear" w:color="auto" w:fill="auto"/>
            <w:vAlign w:val="center"/>
          </w:tcPr>
          <w:p w:rsidR="00112723" w:rsidRPr="00470B96" w:rsidRDefault="00AA72CD" w:rsidP="00CA5FB5">
            <w:pPr>
              <w:jc w:val="center"/>
              <w:rPr>
                <w:rFonts w:ascii="Garamond" w:hAnsi="Garamond"/>
                <w:b/>
                <w:szCs w:val="22"/>
              </w:rPr>
            </w:pPr>
            <w:r>
              <w:rPr>
                <w:rFonts w:ascii="Garamond" w:hAnsi="Garamond"/>
                <w:b/>
                <w:szCs w:val="22"/>
              </w:rPr>
              <w:t>Atonement: More than a single theory?</w:t>
            </w:r>
          </w:p>
        </w:tc>
        <w:tc>
          <w:tcPr>
            <w:tcW w:w="2041" w:type="pct"/>
            <w:vMerge w:val="restart"/>
            <w:shd w:val="clear" w:color="auto" w:fill="auto"/>
            <w:vAlign w:val="center"/>
          </w:tcPr>
          <w:p w:rsidR="00112723" w:rsidRDefault="00AA72CD" w:rsidP="002F3E1B">
            <w:pPr>
              <w:rPr>
                <w:rFonts w:ascii="Garamond" w:hAnsi="Garamond"/>
                <w:szCs w:val="22"/>
              </w:rPr>
            </w:pPr>
            <w:r w:rsidRPr="00470B96">
              <w:rPr>
                <w:rFonts w:ascii="Garamond" w:hAnsi="Garamond"/>
                <w:szCs w:val="22"/>
              </w:rPr>
              <w:t xml:space="preserve"> </w:t>
            </w:r>
            <w:r w:rsidR="00112723" w:rsidRPr="00470B96">
              <w:rPr>
                <w:rFonts w:ascii="Garamond" w:hAnsi="Garamond"/>
                <w:szCs w:val="22"/>
              </w:rPr>
              <w:t>“Is Water Baptism Necessary for Salvation?” [11pp, online]</w:t>
            </w:r>
          </w:p>
          <w:p w:rsidR="00AA72CD" w:rsidRDefault="00AA72CD" w:rsidP="00AA72CD">
            <w:pPr>
              <w:rPr>
                <w:rFonts w:ascii="Garamond" w:hAnsi="Garamond"/>
                <w:szCs w:val="22"/>
              </w:rPr>
            </w:pPr>
            <w:r>
              <w:rPr>
                <w:rFonts w:ascii="Garamond" w:hAnsi="Garamond"/>
                <w:szCs w:val="22"/>
              </w:rPr>
              <w:t>PG ch6 [15pp]***</w:t>
            </w:r>
          </w:p>
          <w:p w:rsidR="00AA72CD" w:rsidRDefault="00AA72CD" w:rsidP="00AA72CD">
            <w:pPr>
              <w:rPr>
                <w:rFonts w:ascii="Garamond" w:hAnsi="Garamond"/>
                <w:szCs w:val="22"/>
              </w:rPr>
            </w:pPr>
            <w:r>
              <w:rPr>
                <w:rFonts w:ascii="Garamond" w:hAnsi="Garamond"/>
                <w:szCs w:val="22"/>
              </w:rPr>
              <w:t>HG ch11, ch12 [30pp]</w:t>
            </w:r>
          </w:p>
          <w:p w:rsidR="00AA72CD" w:rsidRDefault="00AA72CD" w:rsidP="00AA72CD">
            <w:pPr>
              <w:rPr>
                <w:rFonts w:ascii="Garamond" w:hAnsi="Garamond"/>
                <w:szCs w:val="22"/>
              </w:rPr>
            </w:pPr>
            <w:r>
              <w:rPr>
                <w:rFonts w:ascii="Garamond" w:hAnsi="Garamond"/>
                <w:szCs w:val="22"/>
              </w:rPr>
              <w:t>CC ch9 [20pp]</w:t>
            </w:r>
          </w:p>
          <w:p w:rsidR="007A5719" w:rsidRDefault="007A5719" w:rsidP="007A5719">
            <w:pPr>
              <w:rPr>
                <w:rFonts w:ascii="Garamond" w:hAnsi="Garamond"/>
                <w:szCs w:val="20"/>
              </w:rPr>
            </w:pPr>
            <w:r>
              <w:rPr>
                <w:rFonts w:ascii="Garamond" w:hAnsi="Garamond"/>
                <w:szCs w:val="20"/>
              </w:rPr>
              <w:t>“</w:t>
            </w:r>
            <w:r w:rsidRPr="005E7B7D">
              <w:rPr>
                <w:rFonts w:ascii="Garamond" w:hAnsi="Garamond"/>
                <w:szCs w:val="20"/>
              </w:rPr>
              <w:t>Talking about Faith in Non-Western Contexts</w:t>
            </w:r>
            <w:r>
              <w:rPr>
                <w:rFonts w:ascii="Garamond" w:hAnsi="Garamond"/>
                <w:szCs w:val="20"/>
              </w:rPr>
              <w:t>” Georges [2pp, online]</w:t>
            </w:r>
          </w:p>
          <w:p w:rsidR="007A5719" w:rsidRDefault="007A5719" w:rsidP="007A5719">
            <w:pPr>
              <w:rPr>
                <w:rFonts w:ascii="Garamond" w:hAnsi="Garamond"/>
                <w:i/>
                <w:szCs w:val="22"/>
              </w:rPr>
            </w:pPr>
            <w:r w:rsidRPr="00761C29">
              <w:rPr>
                <w:rFonts w:ascii="Garamond" w:hAnsi="Garamond"/>
                <w:i/>
                <w:szCs w:val="22"/>
              </w:rPr>
              <w:t>Today we will be discussing the Platt ethics book you read</w:t>
            </w:r>
            <w:r>
              <w:rPr>
                <w:rFonts w:ascii="Garamond" w:hAnsi="Garamond"/>
                <w:i/>
                <w:szCs w:val="22"/>
              </w:rPr>
              <w:t>***</w:t>
            </w:r>
          </w:p>
          <w:p w:rsidR="00AA72CD" w:rsidRPr="00470B96" w:rsidRDefault="00AA72CD" w:rsidP="002F3E1B">
            <w:pPr>
              <w:rPr>
                <w:rFonts w:ascii="Garamond" w:hAnsi="Garamond"/>
                <w:szCs w:val="22"/>
              </w:rPr>
            </w:pPr>
          </w:p>
        </w:tc>
      </w:tr>
      <w:tr w:rsidR="00112723" w:rsidRPr="00470B96" w:rsidTr="002F3E1B">
        <w:trPr>
          <w:trHeight w:val="864"/>
        </w:trPr>
        <w:tc>
          <w:tcPr>
            <w:tcW w:w="1162" w:type="pct"/>
            <w:vMerge/>
            <w:vAlign w:val="center"/>
          </w:tcPr>
          <w:p w:rsidR="00112723" w:rsidRPr="00470B96" w:rsidRDefault="00112723" w:rsidP="002F3E1B">
            <w:pPr>
              <w:jc w:val="center"/>
              <w:rPr>
                <w:rFonts w:ascii="Garamond" w:hAnsi="Garamond"/>
                <w:szCs w:val="22"/>
              </w:rPr>
            </w:pPr>
          </w:p>
        </w:tc>
        <w:tc>
          <w:tcPr>
            <w:tcW w:w="1797" w:type="pct"/>
            <w:shd w:val="clear" w:color="auto" w:fill="auto"/>
            <w:vAlign w:val="center"/>
          </w:tcPr>
          <w:p w:rsidR="00CA5FB5" w:rsidRDefault="00CA5FB5" w:rsidP="00CA5FB5">
            <w:pPr>
              <w:jc w:val="center"/>
              <w:rPr>
                <w:rFonts w:ascii="Garamond" w:hAnsi="Garamond"/>
                <w:b/>
                <w:szCs w:val="22"/>
              </w:rPr>
            </w:pPr>
            <w:r>
              <w:rPr>
                <w:rFonts w:ascii="Garamond" w:hAnsi="Garamond"/>
                <w:b/>
                <w:szCs w:val="22"/>
              </w:rPr>
              <w:t>Justification by Faith /</w:t>
            </w:r>
          </w:p>
          <w:p w:rsidR="00112723" w:rsidRPr="00470B96" w:rsidRDefault="00CA5FB5" w:rsidP="00CA5FB5">
            <w:pPr>
              <w:jc w:val="center"/>
              <w:rPr>
                <w:rFonts w:ascii="Garamond" w:hAnsi="Garamond"/>
                <w:b/>
                <w:szCs w:val="22"/>
              </w:rPr>
            </w:pPr>
            <w:r>
              <w:rPr>
                <w:rFonts w:ascii="Garamond" w:hAnsi="Garamond"/>
                <w:b/>
                <w:szCs w:val="22"/>
              </w:rPr>
              <w:t>Debrief Ethics Reading</w:t>
            </w:r>
          </w:p>
        </w:tc>
        <w:tc>
          <w:tcPr>
            <w:tcW w:w="2041" w:type="pct"/>
            <w:vMerge/>
            <w:shd w:val="clear" w:color="auto" w:fill="auto"/>
            <w:vAlign w:val="center"/>
          </w:tcPr>
          <w:p w:rsidR="00112723" w:rsidRPr="00470B96" w:rsidRDefault="00112723" w:rsidP="002F3E1B">
            <w:pPr>
              <w:rPr>
                <w:rFonts w:ascii="Garamond" w:hAnsi="Garamond"/>
                <w:szCs w:val="22"/>
              </w:rPr>
            </w:pPr>
          </w:p>
        </w:tc>
      </w:tr>
      <w:tr w:rsidR="00112723" w:rsidRPr="00470B96" w:rsidTr="002F3E1B">
        <w:trPr>
          <w:trHeight w:val="864"/>
        </w:trPr>
        <w:tc>
          <w:tcPr>
            <w:tcW w:w="1162" w:type="pct"/>
            <w:vMerge w:val="restart"/>
            <w:vAlign w:val="center"/>
          </w:tcPr>
          <w:p w:rsidR="00112723" w:rsidRPr="00470B96" w:rsidRDefault="00112723" w:rsidP="002F3E1B">
            <w:pPr>
              <w:jc w:val="center"/>
              <w:rPr>
                <w:rFonts w:ascii="Garamond" w:hAnsi="Garamond"/>
                <w:szCs w:val="22"/>
              </w:rPr>
            </w:pPr>
            <w:r w:rsidRPr="00470B96">
              <w:rPr>
                <w:rFonts w:ascii="Garamond" w:hAnsi="Garamond"/>
                <w:szCs w:val="22"/>
              </w:rPr>
              <w:t>Thursday afternoon</w:t>
            </w:r>
          </w:p>
          <w:p w:rsidR="00112723" w:rsidRPr="00470B96" w:rsidRDefault="007A5719" w:rsidP="002F3E1B">
            <w:pPr>
              <w:jc w:val="center"/>
              <w:rPr>
                <w:rFonts w:ascii="Garamond" w:hAnsi="Garamond"/>
                <w:szCs w:val="22"/>
              </w:rPr>
            </w:pPr>
            <w:r>
              <w:rPr>
                <w:rFonts w:ascii="Garamond" w:hAnsi="Garamond"/>
                <w:szCs w:val="22"/>
              </w:rPr>
              <w:t>January 10</w:t>
            </w:r>
          </w:p>
        </w:tc>
        <w:tc>
          <w:tcPr>
            <w:tcW w:w="1797" w:type="pct"/>
            <w:shd w:val="clear" w:color="auto" w:fill="auto"/>
            <w:vAlign w:val="center"/>
          </w:tcPr>
          <w:p w:rsidR="00112723" w:rsidRPr="00470B96" w:rsidRDefault="00AA72CD" w:rsidP="002F3E1B">
            <w:pPr>
              <w:jc w:val="center"/>
              <w:rPr>
                <w:rFonts w:ascii="Garamond" w:hAnsi="Garamond"/>
                <w:b/>
                <w:szCs w:val="22"/>
              </w:rPr>
            </w:pPr>
            <w:r>
              <w:rPr>
                <w:rFonts w:ascii="Garamond" w:hAnsi="Garamond"/>
                <w:b/>
                <w:szCs w:val="22"/>
              </w:rPr>
              <w:t>Assurance and Sanctification</w:t>
            </w:r>
          </w:p>
        </w:tc>
        <w:tc>
          <w:tcPr>
            <w:tcW w:w="2041" w:type="pct"/>
            <w:vMerge w:val="restart"/>
            <w:shd w:val="clear" w:color="auto" w:fill="auto"/>
            <w:vAlign w:val="center"/>
          </w:tcPr>
          <w:p w:rsidR="007A5719" w:rsidRDefault="007A5719" w:rsidP="007A5719">
            <w:pPr>
              <w:rPr>
                <w:rFonts w:ascii="Garamond" w:hAnsi="Garamond"/>
                <w:szCs w:val="22"/>
              </w:rPr>
            </w:pPr>
            <w:r>
              <w:rPr>
                <w:rFonts w:ascii="Garamond" w:hAnsi="Garamond"/>
                <w:szCs w:val="22"/>
              </w:rPr>
              <w:t>PG ch7 [29pp]***</w:t>
            </w:r>
          </w:p>
          <w:p w:rsidR="007A5719" w:rsidRDefault="007A5719" w:rsidP="007A5719">
            <w:pPr>
              <w:rPr>
                <w:rFonts w:ascii="Garamond" w:hAnsi="Garamond"/>
                <w:szCs w:val="22"/>
              </w:rPr>
            </w:pPr>
            <w:r>
              <w:rPr>
                <w:rFonts w:ascii="Garamond" w:hAnsi="Garamond"/>
                <w:szCs w:val="22"/>
              </w:rPr>
              <w:t>HG ch13, ch14 [27pp]</w:t>
            </w:r>
          </w:p>
          <w:p w:rsidR="007A5719" w:rsidRDefault="007A5719" w:rsidP="007A5719">
            <w:pPr>
              <w:rPr>
                <w:rFonts w:ascii="Garamond" w:hAnsi="Garamond"/>
                <w:szCs w:val="22"/>
              </w:rPr>
            </w:pPr>
            <w:proofErr w:type="spellStart"/>
            <w:r>
              <w:rPr>
                <w:rFonts w:ascii="Garamond" w:hAnsi="Garamond"/>
                <w:szCs w:val="22"/>
              </w:rPr>
              <w:t>Jabbour</w:t>
            </w:r>
            <w:proofErr w:type="spellEnd"/>
            <w:r>
              <w:rPr>
                <w:rFonts w:ascii="Garamond" w:hAnsi="Garamond"/>
                <w:szCs w:val="22"/>
              </w:rPr>
              <w:t xml:space="preserve">, </w:t>
            </w:r>
            <w:r w:rsidRPr="006A3996">
              <w:rPr>
                <w:rFonts w:ascii="Garamond" w:hAnsi="Garamond"/>
                <w:i/>
                <w:szCs w:val="22"/>
              </w:rPr>
              <w:t>Crescent through the Eyes of the Cross</w:t>
            </w:r>
            <w:r>
              <w:rPr>
                <w:rFonts w:ascii="Garamond" w:hAnsi="Garamond"/>
                <w:szCs w:val="22"/>
              </w:rPr>
              <w:t xml:space="preserve"> [11pp]***</w:t>
            </w:r>
          </w:p>
          <w:p w:rsidR="007A5719" w:rsidRPr="00B062F9" w:rsidRDefault="007A5719" w:rsidP="007A5719">
            <w:pPr>
              <w:rPr>
                <w:rFonts w:ascii="Garamond" w:hAnsi="Garamond"/>
                <w:szCs w:val="20"/>
              </w:rPr>
            </w:pPr>
            <w:r>
              <w:rPr>
                <w:rFonts w:ascii="Garamond" w:hAnsi="Garamond"/>
                <w:szCs w:val="22"/>
              </w:rPr>
              <w:t>Keller, “Biblical Contextualization” [9pp]***</w:t>
            </w:r>
          </w:p>
        </w:tc>
      </w:tr>
      <w:tr w:rsidR="00112723" w:rsidRPr="00470B96" w:rsidTr="002F3E1B">
        <w:trPr>
          <w:trHeight w:val="864"/>
        </w:trPr>
        <w:tc>
          <w:tcPr>
            <w:tcW w:w="1162" w:type="pct"/>
            <w:vMerge/>
            <w:vAlign w:val="center"/>
          </w:tcPr>
          <w:p w:rsidR="00112723" w:rsidRPr="00470B96" w:rsidRDefault="00112723" w:rsidP="002F3E1B">
            <w:pPr>
              <w:jc w:val="center"/>
              <w:rPr>
                <w:rFonts w:ascii="Garamond" w:hAnsi="Garamond"/>
                <w:szCs w:val="22"/>
              </w:rPr>
            </w:pPr>
          </w:p>
        </w:tc>
        <w:tc>
          <w:tcPr>
            <w:tcW w:w="1797" w:type="pct"/>
            <w:shd w:val="clear" w:color="auto" w:fill="auto"/>
            <w:vAlign w:val="center"/>
          </w:tcPr>
          <w:p w:rsidR="00112723" w:rsidRPr="00470B96" w:rsidRDefault="00AA72CD" w:rsidP="002F3E1B">
            <w:pPr>
              <w:jc w:val="center"/>
              <w:rPr>
                <w:rFonts w:ascii="Garamond" w:hAnsi="Garamond"/>
                <w:b/>
                <w:szCs w:val="22"/>
              </w:rPr>
            </w:pPr>
            <w:r>
              <w:rPr>
                <w:rFonts w:ascii="Garamond" w:hAnsi="Garamond"/>
                <w:b/>
                <w:szCs w:val="22"/>
              </w:rPr>
              <w:t>Contextualizing the Gospel</w:t>
            </w:r>
          </w:p>
        </w:tc>
        <w:tc>
          <w:tcPr>
            <w:tcW w:w="2041" w:type="pct"/>
            <w:vMerge/>
            <w:shd w:val="clear" w:color="auto" w:fill="auto"/>
            <w:vAlign w:val="center"/>
          </w:tcPr>
          <w:p w:rsidR="00112723" w:rsidRPr="00470B96" w:rsidRDefault="00112723" w:rsidP="002F3E1B">
            <w:pPr>
              <w:rPr>
                <w:rFonts w:ascii="Garamond" w:hAnsi="Garamond"/>
                <w:szCs w:val="22"/>
              </w:rPr>
            </w:pPr>
          </w:p>
        </w:tc>
      </w:tr>
      <w:tr w:rsidR="00112723" w:rsidRPr="00470B96" w:rsidTr="00AA72CD">
        <w:trPr>
          <w:trHeight w:val="998"/>
        </w:trPr>
        <w:tc>
          <w:tcPr>
            <w:tcW w:w="1162" w:type="pct"/>
            <w:vAlign w:val="center"/>
          </w:tcPr>
          <w:p w:rsidR="00112723" w:rsidRPr="00470B96" w:rsidRDefault="00112723" w:rsidP="002F3E1B">
            <w:pPr>
              <w:jc w:val="center"/>
              <w:rPr>
                <w:rFonts w:ascii="Garamond" w:hAnsi="Garamond"/>
                <w:szCs w:val="22"/>
              </w:rPr>
            </w:pPr>
          </w:p>
        </w:tc>
        <w:tc>
          <w:tcPr>
            <w:tcW w:w="1797" w:type="pct"/>
            <w:shd w:val="clear" w:color="auto" w:fill="auto"/>
            <w:vAlign w:val="center"/>
          </w:tcPr>
          <w:p w:rsidR="00112723" w:rsidRPr="00470B96" w:rsidRDefault="00112723" w:rsidP="002F3E1B">
            <w:pPr>
              <w:jc w:val="center"/>
              <w:rPr>
                <w:rFonts w:ascii="Garamond" w:hAnsi="Garamond"/>
                <w:b/>
                <w:szCs w:val="22"/>
              </w:rPr>
            </w:pPr>
          </w:p>
        </w:tc>
        <w:tc>
          <w:tcPr>
            <w:tcW w:w="2041" w:type="pct"/>
            <w:shd w:val="clear" w:color="auto" w:fill="auto"/>
            <w:vAlign w:val="center"/>
          </w:tcPr>
          <w:p w:rsidR="00112723" w:rsidRPr="00D333CF" w:rsidRDefault="00112723" w:rsidP="002F3E1B">
            <w:pPr>
              <w:rPr>
                <w:rFonts w:ascii="Garamond" w:hAnsi="Garamond"/>
                <w:b/>
                <w:szCs w:val="22"/>
              </w:rPr>
            </w:pPr>
            <w:r w:rsidRPr="00D333CF">
              <w:rPr>
                <w:rFonts w:ascii="Garamond" w:hAnsi="Garamond"/>
                <w:b/>
                <w:szCs w:val="22"/>
              </w:rPr>
              <w:t xml:space="preserve">TOTAL READING </w:t>
            </w:r>
            <w:r>
              <w:rPr>
                <w:rFonts w:ascii="Garamond" w:hAnsi="Garamond"/>
                <w:b/>
                <w:szCs w:val="22"/>
              </w:rPr>
              <w:t>= 490</w:t>
            </w:r>
            <w:r w:rsidRPr="00D333CF">
              <w:rPr>
                <w:rFonts w:ascii="Garamond" w:hAnsi="Garamond"/>
                <w:b/>
                <w:szCs w:val="22"/>
              </w:rPr>
              <w:t>pp</w:t>
            </w:r>
          </w:p>
        </w:tc>
      </w:tr>
    </w:tbl>
    <w:p w:rsidR="00112723" w:rsidRPr="00470B96" w:rsidRDefault="00112723" w:rsidP="00112723">
      <w:pPr>
        <w:jc w:val="center"/>
        <w:rPr>
          <w:rFonts w:ascii="Garamond" w:hAnsi="Garamond"/>
          <w:b/>
          <w:szCs w:val="22"/>
        </w:rPr>
      </w:pPr>
      <w:r w:rsidRPr="00470B96">
        <w:rPr>
          <w:rFonts w:ascii="Garamond" w:hAnsi="Garamond"/>
          <w:szCs w:val="22"/>
        </w:rPr>
        <w:br w:type="page"/>
      </w:r>
      <w:r w:rsidRPr="00470B96">
        <w:rPr>
          <w:rFonts w:ascii="Garamond" w:hAnsi="Garamond"/>
          <w:b/>
          <w:szCs w:val="22"/>
        </w:rPr>
        <w:lastRenderedPageBreak/>
        <w:t>Reading Report</w:t>
      </w:r>
    </w:p>
    <w:p w:rsidR="00112723" w:rsidRPr="00470B96" w:rsidRDefault="00112723" w:rsidP="00112723">
      <w:pPr>
        <w:rPr>
          <w:rFonts w:ascii="Garamond" w:hAnsi="Garamond"/>
          <w:szCs w:val="22"/>
        </w:rPr>
      </w:pPr>
    </w:p>
    <w:p w:rsidR="00112723" w:rsidRPr="00470B96" w:rsidRDefault="00112723" w:rsidP="00112723">
      <w:pPr>
        <w:rPr>
          <w:rFonts w:ascii="Garamond" w:hAnsi="Garamond"/>
          <w:szCs w:val="22"/>
        </w:rPr>
      </w:pPr>
    </w:p>
    <w:p w:rsidR="00112723" w:rsidRPr="00470B96" w:rsidRDefault="00112723" w:rsidP="00112723">
      <w:pPr>
        <w:rPr>
          <w:rFonts w:ascii="Garamond" w:hAnsi="Garamond"/>
          <w:szCs w:val="22"/>
        </w:rPr>
      </w:pPr>
      <w:r w:rsidRPr="00470B96">
        <w:rPr>
          <w:rFonts w:ascii="Garamond" w:hAnsi="Garamond"/>
          <w:szCs w:val="22"/>
        </w:rPr>
        <w:t>Name _________________________________</w:t>
      </w:r>
    </w:p>
    <w:p w:rsidR="00112723" w:rsidRPr="00470B96" w:rsidRDefault="00112723" w:rsidP="00112723">
      <w:pPr>
        <w:rPr>
          <w:rFonts w:ascii="Garamond" w:hAnsi="Garamond"/>
          <w:szCs w:val="22"/>
        </w:rPr>
      </w:pPr>
    </w:p>
    <w:p w:rsidR="00112723" w:rsidRPr="00470B96" w:rsidRDefault="00112723" w:rsidP="00112723">
      <w:pPr>
        <w:rPr>
          <w:rFonts w:ascii="Garamond" w:hAnsi="Garamond"/>
          <w:szCs w:val="22"/>
        </w:rPr>
      </w:pPr>
    </w:p>
    <w:p w:rsidR="00112723" w:rsidRPr="00470B96" w:rsidRDefault="00112723" w:rsidP="00112723">
      <w:pPr>
        <w:rPr>
          <w:rFonts w:ascii="Garamond" w:hAnsi="Garamond"/>
          <w:szCs w:val="22"/>
        </w:rPr>
      </w:pPr>
      <w:r w:rsidRPr="00470B96">
        <w:rPr>
          <w:rFonts w:ascii="Garamond" w:hAnsi="Garamond"/>
          <w:szCs w:val="22"/>
        </w:rPr>
        <w:t>Of the required reading, how many pages did you complete?  ______________ (You will find the number of pages for each chapter on the previous page.)</w:t>
      </w:r>
    </w:p>
    <w:p w:rsidR="00112723" w:rsidRPr="00470B96" w:rsidRDefault="00112723" w:rsidP="00112723">
      <w:pPr>
        <w:rPr>
          <w:rFonts w:ascii="Garamond" w:hAnsi="Garamond"/>
          <w:szCs w:val="22"/>
        </w:rPr>
      </w:pPr>
    </w:p>
    <w:p w:rsidR="00112723" w:rsidRPr="00470B96" w:rsidRDefault="00112723" w:rsidP="00112723">
      <w:pPr>
        <w:rPr>
          <w:rFonts w:ascii="Garamond" w:hAnsi="Garamond"/>
          <w:szCs w:val="22"/>
        </w:rPr>
      </w:pPr>
      <w:r w:rsidRPr="00470B96">
        <w:rPr>
          <w:rFonts w:ascii="Garamond" w:hAnsi="Garamond"/>
          <w:szCs w:val="22"/>
        </w:rPr>
        <w:t>To determine the percentage of reading you completed, divide the number of pages you completed by the total number of required pages and convert to a percentage</w:t>
      </w:r>
    </w:p>
    <w:p w:rsidR="00112723" w:rsidRPr="00470B96" w:rsidRDefault="00112723" w:rsidP="00112723">
      <w:pPr>
        <w:rPr>
          <w:rFonts w:ascii="Garamond" w:hAnsi="Garamond"/>
          <w:szCs w:val="22"/>
        </w:rPr>
      </w:pPr>
    </w:p>
    <w:p w:rsidR="00112723" w:rsidRPr="00470B96" w:rsidRDefault="00112723" w:rsidP="00112723">
      <w:pPr>
        <w:numPr>
          <w:ilvl w:val="0"/>
          <w:numId w:val="4"/>
        </w:numPr>
        <w:rPr>
          <w:rFonts w:ascii="Garamond" w:hAnsi="Garamond"/>
          <w:szCs w:val="22"/>
        </w:rPr>
      </w:pPr>
      <w:r w:rsidRPr="00470B96">
        <w:rPr>
          <w:rFonts w:ascii="Garamond" w:hAnsi="Garamond"/>
          <w:szCs w:val="22"/>
        </w:rPr>
        <w:t>Divide the num</w:t>
      </w:r>
      <w:r>
        <w:rPr>
          <w:rFonts w:ascii="Garamond" w:hAnsi="Garamond"/>
          <w:szCs w:val="22"/>
        </w:rPr>
        <w:t>ber of pages you completed by 490</w:t>
      </w:r>
    </w:p>
    <w:p w:rsidR="00112723" w:rsidRPr="00470B96" w:rsidRDefault="00112723" w:rsidP="00112723">
      <w:pPr>
        <w:numPr>
          <w:ilvl w:val="0"/>
          <w:numId w:val="4"/>
        </w:numPr>
        <w:rPr>
          <w:rFonts w:ascii="Garamond" w:hAnsi="Garamond"/>
          <w:szCs w:val="22"/>
        </w:rPr>
      </w:pPr>
      <w:r w:rsidRPr="00470B96">
        <w:rPr>
          <w:rFonts w:ascii="Garamond" w:hAnsi="Garamond"/>
          <w:szCs w:val="22"/>
        </w:rPr>
        <w:t>Example: Joe staff completed 300 pages</w:t>
      </w:r>
      <w:r>
        <w:rPr>
          <w:rFonts w:ascii="Garamond" w:hAnsi="Garamond"/>
          <w:szCs w:val="22"/>
        </w:rPr>
        <w:t xml:space="preserve"> of required reading.  300 ÷ 490 = 0.60 x 100 = 60</w:t>
      </w:r>
      <w:r w:rsidRPr="00470B96">
        <w:rPr>
          <w:rFonts w:ascii="Garamond" w:hAnsi="Garamond"/>
          <w:szCs w:val="22"/>
        </w:rPr>
        <w:t>%.</w:t>
      </w:r>
    </w:p>
    <w:p w:rsidR="00112723" w:rsidRPr="00470B96" w:rsidRDefault="00112723" w:rsidP="00112723">
      <w:pPr>
        <w:rPr>
          <w:rFonts w:ascii="Garamond" w:hAnsi="Garamond"/>
          <w:szCs w:val="22"/>
        </w:rPr>
      </w:pPr>
    </w:p>
    <w:p w:rsidR="00112723" w:rsidRPr="00470B96" w:rsidRDefault="00112723" w:rsidP="00112723">
      <w:pPr>
        <w:rPr>
          <w:rFonts w:ascii="Garamond" w:hAnsi="Garamond"/>
          <w:szCs w:val="22"/>
        </w:rPr>
      </w:pPr>
      <w:r w:rsidRPr="00470B96">
        <w:rPr>
          <w:rFonts w:ascii="Garamond" w:hAnsi="Garamond"/>
          <w:szCs w:val="22"/>
        </w:rPr>
        <w:t xml:space="preserve">I completed __________% of the required reading.  </w:t>
      </w:r>
    </w:p>
    <w:p w:rsidR="00112723" w:rsidRPr="00470B96" w:rsidRDefault="00112723" w:rsidP="00112723">
      <w:pPr>
        <w:rPr>
          <w:rFonts w:ascii="Garamond" w:hAnsi="Garamond"/>
          <w:szCs w:val="22"/>
        </w:rPr>
      </w:pPr>
    </w:p>
    <w:p w:rsidR="00112723" w:rsidRPr="00470B96" w:rsidRDefault="00112723" w:rsidP="00112723">
      <w:pPr>
        <w:rPr>
          <w:rFonts w:ascii="Garamond" w:hAnsi="Garamond"/>
          <w:szCs w:val="22"/>
        </w:rPr>
      </w:pPr>
      <w:r w:rsidRPr="00470B96">
        <w:rPr>
          <w:rFonts w:ascii="Garamond" w:hAnsi="Garamond"/>
          <w:szCs w:val="22"/>
        </w:rPr>
        <w:t xml:space="preserve">NOTE: </w:t>
      </w:r>
      <w:r w:rsidRPr="00470B96">
        <w:rPr>
          <w:rFonts w:ascii="Garamond" w:hAnsi="Garamond"/>
          <w:i/>
          <w:szCs w:val="22"/>
        </w:rPr>
        <w:t>You will submit your reading report electronically.  You will be given instructions in class.</w:t>
      </w:r>
    </w:p>
    <w:p w:rsidR="00E542FA" w:rsidRDefault="00E542FA"/>
    <w:sectPr w:rsidR="00E54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C3975"/>
    <w:multiLevelType w:val="hybridMultilevel"/>
    <w:tmpl w:val="07BC2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E26A65"/>
    <w:multiLevelType w:val="hybridMultilevel"/>
    <w:tmpl w:val="70A871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9B1927"/>
    <w:multiLevelType w:val="hybridMultilevel"/>
    <w:tmpl w:val="218AF8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104E578">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B06774B"/>
    <w:multiLevelType w:val="hybridMultilevel"/>
    <w:tmpl w:val="F9EEAD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723"/>
    <w:rsid w:val="00112723"/>
    <w:rsid w:val="007A5719"/>
    <w:rsid w:val="00807AF6"/>
    <w:rsid w:val="00AA13CA"/>
    <w:rsid w:val="00AA72CD"/>
    <w:rsid w:val="00CA5FB5"/>
    <w:rsid w:val="00E54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D595F"/>
  <w15:chartTrackingRefBased/>
  <w15:docId w15:val="{9CEFEE06-BE99-4258-8789-BC44AAF2F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723"/>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112723"/>
    <w:pPr>
      <w:keepNext/>
      <w:jc w:val="center"/>
      <w:outlineLvl w:val="0"/>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2723"/>
    <w:rPr>
      <w:rFonts w:ascii="Garamond" w:eastAsia="Times New Roman" w:hAnsi="Garamond" w:cs="Times New Roman"/>
      <w:b/>
      <w:bCs/>
      <w:szCs w:val="24"/>
    </w:rPr>
  </w:style>
  <w:style w:type="paragraph" w:styleId="ListParagraph">
    <w:name w:val="List Paragraph"/>
    <w:basedOn w:val="Normal"/>
    <w:uiPriority w:val="34"/>
    <w:qFormat/>
    <w:rsid w:val="00112723"/>
    <w:pPr>
      <w:ind w:left="720"/>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Johnson</dc:creator>
  <cp:keywords/>
  <dc:description/>
  <cp:lastModifiedBy>Vince Bacote</cp:lastModifiedBy>
  <cp:revision>3</cp:revision>
  <dcterms:created xsi:type="dcterms:W3CDTF">2018-11-21T17:04:00Z</dcterms:created>
  <dcterms:modified xsi:type="dcterms:W3CDTF">2018-11-21T17:24:00Z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-1659325748</vt:i4>
  </property>
  <property fmtid="{D5CDD505-2E9C-101B-9397-08002B2CF9AE}" pid="3" name="_NewReviewCycle">
    <vt:lpwstr/>
  </property>
  <property fmtid="{D5CDD505-2E9C-101B-9397-08002B2CF9AE}" pid="4" name="_EmailSubject">
    <vt:lpwstr>Syllabus?</vt:lpwstr>
  </property>
  <property fmtid="{D5CDD505-2E9C-101B-9397-08002B2CF9AE}" pid="5" name="_AuthorEmail">
    <vt:lpwstr>vincent.bacote@wheaton.edu</vt:lpwstr>
  </property>
  <property fmtid="{D5CDD505-2E9C-101B-9397-08002B2CF9AE}" pid="6" name="_AuthorEmailDisplayName">
    <vt:lpwstr>Vince Bacote</vt:lpwstr>
  </property>
</Properties>
</file>